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CC" w:rsidRPr="00E7370A" w:rsidRDefault="001B33A6">
      <w:pPr>
        <w:pStyle w:val="3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Титульний аркуш Повідомлення</w:t>
      </w:r>
    </w:p>
    <w:p w:rsidR="001B33A6" w:rsidRDefault="001B33A6">
      <w:pPr>
        <w:pStyle w:val="3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(Повідомлення про інформацію) </w:t>
      </w:r>
    </w:p>
    <w:p w:rsidR="001B33A6" w:rsidRPr="00FF18C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en-US"/>
              </w:rPr>
              <w:t>01.09.2021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tabs>
                <w:tab w:val="left" w:pos="5137"/>
              </w:tabs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(дата реєстрації емітентом електронного документа)</w:t>
            </w:r>
          </w:p>
        </w:tc>
      </w:tr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ru-RU"/>
              </w:rPr>
              <w:t xml:space="preserve">№ </w:t>
            </w:r>
            <w:r w:rsidRPr="00B55B27">
              <w:rPr>
                <w:sz w:val="24"/>
                <w:szCs w:val="24"/>
                <w:lang w:val="en-US"/>
              </w:rPr>
              <w:t>20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(вихідний реєстраційний номер електронного документа)</w:t>
            </w:r>
          </w:p>
        </w:tc>
      </w:tr>
    </w:tbl>
    <w:p w:rsidR="00AE7CE9" w:rsidRPr="00E7370A" w:rsidRDefault="00AE7CE9" w:rsidP="008A1D83">
      <w:pPr>
        <w:ind w:right="3968"/>
        <w:jc w:val="both"/>
        <w:rPr>
          <w:lang w:val="ru-RU"/>
        </w:rPr>
      </w:pPr>
    </w:p>
    <w:p w:rsidR="001B33A6" w:rsidRPr="00E7370A" w:rsidRDefault="008A1D83" w:rsidP="008A1D83">
      <w:pPr>
        <w:ind w:right="-1"/>
        <w:jc w:val="both"/>
        <w:rPr>
          <w:sz w:val="24"/>
          <w:szCs w:val="24"/>
          <w:lang w:val="ru-RU"/>
        </w:rPr>
      </w:pPr>
      <w:r w:rsidRPr="00B55B27">
        <w:rPr>
          <w:sz w:val="24"/>
          <w:szCs w:val="24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Pr="00E7370A">
        <w:rPr>
          <w:sz w:val="24"/>
          <w:szCs w:val="24"/>
          <w:lang w:val="ru-RU"/>
        </w:rPr>
        <w:t>.</w:t>
      </w:r>
    </w:p>
    <w:p w:rsidR="001B33A6" w:rsidRPr="00E7370A" w:rsidRDefault="001B33A6">
      <w:pPr>
        <w:pStyle w:val="31"/>
        <w:ind w:firstLine="0"/>
        <w:rPr>
          <w:b/>
          <w:bCs/>
          <w:sz w:val="20"/>
          <w:szCs w:val="20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268"/>
        <w:gridCol w:w="284"/>
        <w:gridCol w:w="3685"/>
      </w:tblGrid>
      <w:tr w:rsidR="001B33A6" w:rsidTr="00BA22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Голова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правління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Швая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Андрій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Дмитрович</w:t>
            </w:r>
            <w:proofErr w:type="spellEnd"/>
          </w:p>
        </w:tc>
      </w:tr>
      <w:tr w:rsidR="00BA2213" w:rsidRPr="00E7370A" w:rsidTr="0015698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(посада)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BA2213" w:rsidRPr="00E7370A" w:rsidRDefault="00BA2213">
            <w:pPr>
              <w:jc w:val="center"/>
              <w:rPr>
                <w:snapToGrid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(прізвище та ініціали керівника</w:t>
            </w:r>
            <w:r w:rsidR="00E746E7" w:rsidRPr="00E746E7">
              <w:rPr>
                <w:sz w:val="18"/>
                <w:szCs w:val="18"/>
              </w:rPr>
              <w:t xml:space="preserve"> або уповноваженої особи емітента</w:t>
            </w:r>
            <w:r>
              <w:rPr>
                <w:sz w:val="18"/>
                <w:szCs w:val="18"/>
              </w:rPr>
              <w:t>)</w:t>
            </w:r>
          </w:p>
        </w:tc>
      </w:tr>
      <w:tr w:rsidR="001B33A6" w:rsidTr="00BA22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3A6" w:rsidRPr="00095537" w:rsidRDefault="00095537">
            <w:pPr>
              <w:pStyle w:val="1"/>
            </w:pPr>
            <w:r w:rsidRPr="00095537">
              <w:t>Особлива інформація (інформація про іпотечні цінні папери, сертифікати фонду операцій з нерухомістю) емітента</w:t>
            </w:r>
          </w:p>
          <w:p w:rsidR="001B33A6" w:rsidRPr="00332FD7" w:rsidRDefault="001B33A6">
            <w:pPr>
              <w:jc w:val="center"/>
              <w:rPr>
                <w:lang w:val="ru-RU"/>
              </w:rPr>
            </w:pPr>
            <w:r w:rsidRPr="00332FD7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Зміна складу посадових осіб емітента</w:t>
            </w:r>
            <w:r w:rsidRPr="00332FD7">
              <w:rPr>
                <w:sz w:val="28"/>
                <w:szCs w:val="28"/>
                <w:lang w:val="ru-RU"/>
              </w:rPr>
              <w:t>)</w:t>
            </w:r>
          </w:p>
          <w:p w:rsidR="001B33A6" w:rsidRDefault="001B33A6" w:rsidP="00AE02A0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Загальні відомості</w:t>
            </w:r>
          </w:p>
        </w:tc>
      </w:tr>
    </w:tbl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Повне найменування емітента: ПРИВАТНЕ АКЦIОНЕРНЕ ТОВАРИСТВО "РIВНЕРИБГОСП"</w:t>
      </w:r>
    </w:p>
    <w:p w:rsidR="001B33A6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2. Організаційно-правова форма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Акціонерне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товариство</w:t>
      </w:r>
      <w:proofErr w:type="spellEnd"/>
    </w:p>
    <w:p w:rsidR="001B33A6" w:rsidRPr="00332FD7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3. Місцезнаходження</w:t>
      </w:r>
      <w:r w:rsidRPr="00332FD7">
        <w:rPr>
          <w:sz w:val="28"/>
          <w:szCs w:val="28"/>
          <w:lang w:val="ru-RU"/>
        </w:rPr>
        <w:t>: 35332</w:t>
      </w:r>
      <w:r w:rsidR="000B4697" w:rsidRPr="00332FD7">
        <w:rPr>
          <w:sz w:val="28"/>
          <w:szCs w:val="28"/>
          <w:lang w:val="ru-RU"/>
        </w:rPr>
        <w:t>, Р</w:t>
      </w:r>
      <w:proofErr w:type="spellStart"/>
      <w:r w:rsidR="000B4697">
        <w:rPr>
          <w:sz w:val="28"/>
          <w:szCs w:val="28"/>
          <w:lang w:val="en-US"/>
        </w:rPr>
        <w:t>i</w:t>
      </w:r>
      <w:r w:rsidR="000B4697" w:rsidRPr="00332FD7">
        <w:rPr>
          <w:sz w:val="28"/>
          <w:szCs w:val="28"/>
          <w:lang w:val="ru-RU"/>
        </w:rPr>
        <w:t>вненська</w:t>
      </w:r>
      <w:proofErr w:type="spellEnd"/>
      <w:r w:rsidR="000B4697" w:rsidRPr="00332FD7">
        <w:rPr>
          <w:sz w:val="28"/>
          <w:szCs w:val="28"/>
          <w:lang w:val="ru-RU"/>
        </w:rPr>
        <w:t>,</w:t>
      </w:r>
      <w:r w:rsidRPr="00332FD7">
        <w:rPr>
          <w:sz w:val="28"/>
          <w:szCs w:val="28"/>
          <w:lang w:val="ru-RU"/>
        </w:rPr>
        <w:t xml:space="preserve"> с. </w:t>
      </w:r>
      <w:proofErr w:type="spellStart"/>
      <w:r w:rsidRPr="00332FD7">
        <w:rPr>
          <w:sz w:val="28"/>
          <w:szCs w:val="28"/>
          <w:lang w:val="ru-RU"/>
        </w:rPr>
        <w:t>Понебель</w:t>
      </w:r>
      <w:proofErr w:type="spellEnd"/>
      <w:r w:rsidR="000B4697" w:rsidRPr="00332FD7">
        <w:rPr>
          <w:sz w:val="28"/>
          <w:szCs w:val="28"/>
          <w:lang w:val="ru-RU"/>
        </w:rPr>
        <w:t>,</w:t>
      </w:r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вул</w:t>
      </w:r>
      <w:proofErr w:type="spellEnd"/>
      <w:r w:rsidRPr="00332FD7">
        <w:rPr>
          <w:sz w:val="28"/>
          <w:szCs w:val="28"/>
          <w:lang w:val="ru-RU"/>
        </w:rPr>
        <w:t xml:space="preserve">. </w:t>
      </w:r>
      <w:proofErr w:type="spellStart"/>
      <w:r w:rsidRPr="00332FD7">
        <w:rPr>
          <w:sz w:val="28"/>
          <w:szCs w:val="28"/>
          <w:lang w:val="ru-RU"/>
        </w:rPr>
        <w:t>Вербова</w:t>
      </w:r>
      <w:proofErr w:type="spellEnd"/>
      <w:r w:rsidRPr="00332FD7">
        <w:rPr>
          <w:sz w:val="28"/>
          <w:szCs w:val="28"/>
          <w:lang w:val="ru-RU"/>
        </w:rPr>
        <w:t>, 5</w:t>
      </w:r>
    </w:p>
    <w:p w:rsidR="001B33A6" w:rsidRPr="00332FD7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proofErr w:type="spellStart"/>
      <w:r w:rsidR="007A4F01" w:rsidRPr="007A4F01">
        <w:rPr>
          <w:sz w:val="28"/>
          <w:szCs w:val="28"/>
          <w:lang w:val="ru-RU"/>
        </w:rPr>
        <w:t>Ідентифікаційний</w:t>
      </w:r>
      <w:proofErr w:type="spellEnd"/>
      <w:r w:rsidR="007A4F01" w:rsidRPr="00332FD7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код</w:t>
      </w:r>
      <w:r w:rsidR="007A4F01" w:rsidRPr="00332FD7">
        <w:rPr>
          <w:sz w:val="28"/>
          <w:szCs w:val="28"/>
          <w:lang w:val="ru-RU"/>
        </w:rPr>
        <w:t xml:space="preserve"> </w:t>
      </w:r>
      <w:proofErr w:type="spellStart"/>
      <w:r w:rsidR="007A4F01" w:rsidRPr="007A4F01">
        <w:rPr>
          <w:sz w:val="28"/>
          <w:szCs w:val="28"/>
          <w:lang w:val="ru-RU"/>
        </w:rPr>
        <w:t>юридичної</w:t>
      </w:r>
      <w:proofErr w:type="spellEnd"/>
      <w:r w:rsidR="007A4F01" w:rsidRPr="00332FD7">
        <w:rPr>
          <w:sz w:val="28"/>
          <w:szCs w:val="28"/>
          <w:lang w:val="ru-RU"/>
        </w:rPr>
        <w:t xml:space="preserve"> </w:t>
      </w:r>
      <w:r w:rsidR="007A4F01" w:rsidRPr="007A4F01">
        <w:rPr>
          <w:sz w:val="28"/>
          <w:szCs w:val="28"/>
          <w:lang w:val="ru-RU"/>
        </w:rPr>
        <w:t>особи</w:t>
      </w:r>
      <w:r w:rsidRPr="00332FD7">
        <w:rPr>
          <w:sz w:val="28"/>
          <w:szCs w:val="28"/>
          <w:lang w:val="ru-RU"/>
        </w:rPr>
        <w:t>: 00476754</w:t>
      </w:r>
    </w:p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Міжміський код та телефон, факс: (03622) 5-22-20 (03622) 5-22-20</w:t>
      </w:r>
    </w:p>
    <w:p w:rsidR="001B33A6" w:rsidRPr="00E7370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r w:rsidR="004C3CCA" w:rsidRPr="004C3CCA">
        <w:rPr>
          <w:sz w:val="28"/>
          <w:szCs w:val="28"/>
        </w:rPr>
        <w:t>Адреса електронної пошти</w:t>
      </w:r>
      <w:r>
        <w:rPr>
          <w:sz w:val="28"/>
          <w:szCs w:val="28"/>
          <w:lang w:val="ru-RU"/>
        </w:rPr>
        <w:t>: mirvik@ukr.net</w:t>
      </w:r>
    </w:p>
    <w:p w:rsidR="000304CB" w:rsidRPr="00107F3B" w:rsidRDefault="000304CB">
      <w:pPr>
        <w:pStyle w:val="a4"/>
        <w:spacing w:before="0" w:after="0"/>
        <w:rPr>
          <w:sz w:val="28"/>
          <w:szCs w:val="28"/>
        </w:rPr>
      </w:pPr>
      <w:r w:rsidRPr="00332FD7">
        <w:rPr>
          <w:sz w:val="28"/>
          <w:szCs w:val="28"/>
          <w:lang w:val="ru-RU"/>
        </w:rPr>
        <w:t xml:space="preserve">7. </w:t>
      </w:r>
      <w:proofErr w:type="spellStart"/>
      <w:r w:rsidRPr="00332FD7">
        <w:rPr>
          <w:sz w:val="28"/>
          <w:szCs w:val="28"/>
          <w:lang w:val="ru-RU"/>
        </w:rPr>
        <w:t>Найменування</w:t>
      </w:r>
      <w:proofErr w:type="spellEnd"/>
      <w:r w:rsidRPr="00332FD7">
        <w:rPr>
          <w:sz w:val="28"/>
          <w:szCs w:val="28"/>
          <w:lang w:val="ru-RU"/>
        </w:rPr>
        <w:t xml:space="preserve">, </w:t>
      </w:r>
      <w:proofErr w:type="spellStart"/>
      <w:r w:rsidRPr="00332FD7">
        <w:rPr>
          <w:sz w:val="28"/>
          <w:szCs w:val="28"/>
          <w:lang w:val="ru-RU"/>
        </w:rPr>
        <w:t>ідентифікаційний</w:t>
      </w:r>
      <w:proofErr w:type="spellEnd"/>
      <w:r w:rsidRPr="00332FD7">
        <w:rPr>
          <w:sz w:val="28"/>
          <w:szCs w:val="28"/>
          <w:lang w:val="ru-RU"/>
        </w:rPr>
        <w:t xml:space="preserve"> код </w:t>
      </w:r>
      <w:proofErr w:type="spellStart"/>
      <w:r w:rsidRPr="00332FD7">
        <w:rPr>
          <w:sz w:val="28"/>
          <w:szCs w:val="28"/>
          <w:lang w:val="ru-RU"/>
        </w:rPr>
        <w:t>юридичної</w:t>
      </w:r>
      <w:proofErr w:type="spellEnd"/>
      <w:r w:rsidRPr="00332FD7">
        <w:rPr>
          <w:sz w:val="28"/>
          <w:szCs w:val="28"/>
          <w:lang w:val="ru-RU"/>
        </w:rPr>
        <w:t xml:space="preserve"> особи, </w:t>
      </w:r>
      <w:proofErr w:type="spellStart"/>
      <w:r w:rsidRPr="00332FD7">
        <w:rPr>
          <w:sz w:val="28"/>
          <w:szCs w:val="28"/>
          <w:lang w:val="ru-RU"/>
        </w:rPr>
        <w:t>країна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реєстрації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юридичної</w:t>
      </w:r>
      <w:proofErr w:type="spellEnd"/>
      <w:r w:rsidRPr="00332FD7">
        <w:rPr>
          <w:sz w:val="28"/>
          <w:szCs w:val="28"/>
          <w:lang w:val="ru-RU"/>
        </w:rPr>
        <w:t xml:space="preserve"> особи та номер </w:t>
      </w:r>
      <w:proofErr w:type="spellStart"/>
      <w:r w:rsidRPr="00332FD7">
        <w:rPr>
          <w:sz w:val="28"/>
          <w:szCs w:val="28"/>
          <w:lang w:val="ru-RU"/>
        </w:rPr>
        <w:t>свідоцтва</w:t>
      </w:r>
      <w:proofErr w:type="spellEnd"/>
      <w:r w:rsidRPr="00332FD7">
        <w:rPr>
          <w:sz w:val="28"/>
          <w:szCs w:val="28"/>
          <w:lang w:val="ru-RU"/>
        </w:rPr>
        <w:t xml:space="preserve"> про </w:t>
      </w:r>
      <w:proofErr w:type="spellStart"/>
      <w:r w:rsidRPr="00332FD7">
        <w:rPr>
          <w:sz w:val="28"/>
          <w:szCs w:val="28"/>
          <w:lang w:val="ru-RU"/>
        </w:rPr>
        <w:t>включення</w:t>
      </w:r>
      <w:proofErr w:type="spellEnd"/>
      <w:r w:rsidRPr="00332FD7">
        <w:rPr>
          <w:sz w:val="28"/>
          <w:szCs w:val="28"/>
          <w:lang w:val="ru-RU"/>
        </w:rPr>
        <w:t xml:space="preserve"> до </w:t>
      </w:r>
      <w:proofErr w:type="spellStart"/>
      <w:r w:rsidRPr="00332FD7">
        <w:rPr>
          <w:sz w:val="28"/>
          <w:szCs w:val="28"/>
          <w:lang w:val="ru-RU"/>
        </w:rPr>
        <w:t>Реєстру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осіб</w:t>
      </w:r>
      <w:proofErr w:type="spellEnd"/>
      <w:r w:rsidRPr="00332FD7">
        <w:rPr>
          <w:sz w:val="28"/>
          <w:szCs w:val="28"/>
          <w:lang w:val="ru-RU"/>
        </w:rPr>
        <w:t xml:space="preserve">, </w:t>
      </w:r>
      <w:proofErr w:type="spellStart"/>
      <w:r w:rsidRPr="00332FD7">
        <w:rPr>
          <w:sz w:val="28"/>
          <w:szCs w:val="28"/>
          <w:lang w:val="ru-RU"/>
        </w:rPr>
        <w:t>уповноважених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надавати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інформаційні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послуги</w:t>
      </w:r>
      <w:proofErr w:type="spellEnd"/>
      <w:r w:rsidRPr="00332FD7">
        <w:rPr>
          <w:sz w:val="28"/>
          <w:szCs w:val="28"/>
          <w:lang w:val="ru-RU"/>
        </w:rPr>
        <w:t xml:space="preserve"> на фондовому ринку, особи, яка </w:t>
      </w:r>
      <w:proofErr w:type="spellStart"/>
      <w:r w:rsidRPr="00332FD7">
        <w:rPr>
          <w:sz w:val="28"/>
          <w:szCs w:val="28"/>
          <w:lang w:val="ru-RU"/>
        </w:rPr>
        <w:t>здійснює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оприлюднення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регульованої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інформації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від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імені</w:t>
      </w:r>
      <w:proofErr w:type="spellEnd"/>
      <w:r w:rsidRPr="00332FD7">
        <w:rPr>
          <w:sz w:val="28"/>
          <w:szCs w:val="28"/>
          <w:lang w:val="ru-RU"/>
        </w:rPr>
        <w:t xml:space="preserve"> </w:t>
      </w:r>
      <w:proofErr w:type="spellStart"/>
      <w:r w:rsidRPr="00332FD7">
        <w:rPr>
          <w:sz w:val="28"/>
          <w:szCs w:val="28"/>
          <w:lang w:val="ru-RU"/>
        </w:rPr>
        <w:t>учасника</w:t>
      </w:r>
      <w:proofErr w:type="spellEnd"/>
      <w:r w:rsidRPr="00332FD7">
        <w:rPr>
          <w:sz w:val="28"/>
          <w:szCs w:val="28"/>
          <w:lang w:val="ru-RU"/>
        </w:rPr>
        <w:t xml:space="preserve"> фондового ринку</w:t>
      </w:r>
      <w:proofErr w:type="gramStart"/>
      <w:r w:rsidRPr="00332FD7">
        <w:rPr>
          <w:sz w:val="28"/>
          <w:szCs w:val="28"/>
          <w:lang w:val="ru-RU"/>
        </w:rPr>
        <w:t>: ,</w:t>
      </w:r>
      <w:proofErr w:type="gramEnd"/>
      <w:r w:rsidRPr="00332FD7">
        <w:rPr>
          <w:sz w:val="28"/>
          <w:szCs w:val="28"/>
          <w:lang w:val="ru-RU"/>
        </w:rPr>
        <w:t xml:space="preserve"> , , </w:t>
      </w:r>
    </w:p>
    <w:p w:rsidR="00E746E7" w:rsidRPr="00107F3B" w:rsidRDefault="00E746E7">
      <w:pPr>
        <w:pStyle w:val="a4"/>
        <w:spacing w:before="0" w:after="0"/>
        <w:rPr>
          <w:sz w:val="28"/>
          <w:szCs w:val="28"/>
        </w:rPr>
      </w:pPr>
      <w:r w:rsidRPr="00E7370A">
        <w:rPr>
          <w:sz w:val="28"/>
          <w:szCs w:val="28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 Державна установа «Агентство з розвитку інфраструктури фондового ринку України», 21676262, УКРАЇНА, DR/00002/ARM</w:t>
      </w:r>
    </w:p>
    <w:p w:rsidR="00ED5BD3" w:rsidRPr="00E7370A" w:rsidRDefault="001B33A6" w:rsidP="009F480F">
      <w:pPr>
        <w:pStyle w:val="3"/>
        <w:spacing w:before="120"/>
        <w:jc w:val="center"/>
        <w:rPr>
          <w:rFonts w:ascii="Times New Roman" w:hAnsi="Times New Roman" w:cs="Times New Roman"/>
          <w:lang w:val="ru-RU"/>
        </w:rPr>
      </w:pPr>
      <w:r w:rsidRPr="00987DCF">
        <w:rPr>
          <w:rFonts w:ascii="Times New Roman" w:hAnsi="Times New Roman" w:cs="Times New Roman"/>
        </w:rPr>
        <w:t>ІІ. Дані про дату та місце оприлюднення Повідомлення</w:t>
      </w:r>
    </w:p>
    <w:p w:rsidR="001B33A6" w:rsidRPr="00ED5BD3" w:rsidRDefault="001B33A6" w:rsidP="00ED5BD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87DCF">
        <w:rPr>
          <w:rFonts w:ascii="Times New Roman" w:hAnsi="Times New Roman" w:cs="Times New Roman"/>
        </w:rPr>
        <w:t>(Повідомлення про інформацію)</w:t>
      </w:r>
      <w:r w:rsidRPr="00ED5B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7" w:type="dxa"/>
        <w:tblLook w:val="0000" w:firstRow="0" w:lastRow="0" w:firstColumn="0" w:lastColumn="0" w:noHBand="0" w:noVBand="0"/>
      </w:tblPr>
      <w:tblGrid>
        <w:gridCol w:w="2940"/>
        <w:gridCol w:w="238"/>
        <w:gridCol w:w="4660"/>
        <w:gridCol w:w="238"/>
        <w:gridCol w:w="2129"/>
      </w:tblGrid>
      <w:tr w:rsidR="00F039F4" w:rsidTr="00F0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ED5BD3" w:rsidRDefault="00F039F4" w:rsidP="00ED5BD3">
            <w:pPr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Повідомлення розміщено на  власному</w:t>
            </w:r>
            <w:r w:rsidRPr="00E7370A">
              <w:rPr>
                <w:sz w:val="24"/>
                <w:szCs w:val="24"/>
                <w:lang w:val="ru-RU"/>
              </w:rPr>
              <w:t xml:space="preserve"> </w:t>
            </w:r>
            <w:r w:rsidRPr="00ED5BD3">
              <w:rPr>
                <w:sz w:val="24"/>
                <w:szCs w:val="24"/>
              </w:rPr>
              <w:t>веб-сайті учасника фондового ринку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039F4" w:rsidRPr="00E7370A" w:rsidRDefault="00F039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332FD7" w:rsidRDefault="00F039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 w:rsidRPr="00332FD7">
              <w:rPr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rybgosp</w:t>
            </w:r>
            <w:proofErr w:type="spellEnd"/>
            <w:r w:rsidRPr="00332FD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pat</w:t>
            </w:r>
            <w:r w:rsidRPr="00332FD7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332FD7"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emitents</w:t>
            </w:r>
            <w:proofErr w:type="spellEnd"/>
            <w:r w:rsidRPr="00332FD7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reports</w:t>
            </w:r>
            <w:r w:rsidRPr="00332FD7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special</w:t>
            </w:r>
            <w:r w:rsidRPr="00332FD7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Default="00F039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01.09.2021</w:t>
            </w:r>
          </w:p>
        </w:tc>
      </w:tr>
      <w:tr w:rsidR="00F039F4" w:rsidTr="00F03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="00E746E7">
              <w:rPr>
                <w:sz w:val="18"/>
                <w:szCs w:val="18"/>
                <w:lang w:val="en-US"/>
              </w:rPr>
              <w:t>URL-</w:t>
            </w:r>
            <w:r>
              <w:rPr>
                <w:sz w:val="18"/>
                <w:szCs w:val="18"/>
              </w:rPr>
              <w:t xml:space="preserve">адреса </w:t>
            </w:r>
            <w:r w:rsidR="00E746E7">
              <w:rPr>
                <w:sz w:val="18"/>
                <w:szCs w:val="18"/>
              </w:rPr>
              <w:t>веб-сайту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1B33A6" w:rsidRDefault="001B33A6" w:rsidP="00EC36C6"/>
    <w:p w:rsidR="00332FD7" w:rsidRDefault="00332FD7" w:rsidP="00EC36C6"/>
    <w:p w:rsidR="00332FD7" w:rsidRDefault="00332FD7" w:rsidP="00332FD7">
      <w:pPr>
        <w:pStyle w:val="3"/>
        <w:jc w:val="center"/>
      </w:pPr>
      <w:r>
        <w:lastRenderedPageBreak/>
        <w:t xml:space="preserve">Відомості про зміну складу посадових осіб емітента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565"/>
        <w:gridCol w:w="1168"/>
        <w:gridCol w:w="1856"/>
        <w:gridCol w:w="2379"/>
        <w:gridCol w:w="1770"/>
      </w:tblGrid>
      <w:tr w:rsidR="00332FD7" w:rsidTr="00873FB1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</w:pPr>
            <w:r>
              <w:t>Дата вчинення дії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Pr="00B57FB6" w:rsidRDefault="00332FD7" w:rsidP="00873FB1">
            <w:pPr>
              <w:pStyle w:val="a4"/>
              <w:jc w:val="center"/>
            </w:pPr>
            <w:r w:rsidRPr="00B57FB6">
              <w:t>Зміни (призначено, звільнено, обрано або припинено повноваження)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</w:pPr>
            <w:r>
              <w:t>Посада* 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Pr="00B57FB6" w:rsidRDefault="00332FD7" w:rsidP="00873FB1">
            <w:pPr>
              <w:pStyle w:val="a4"/>
              <w:jc w:val="center"/>
            </w:pPr>
            <w:r w:rsidRPr="00B57FB6">
              <w:t>Прізвище, ім'я, по батькові або повне найменування юридичної особи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Pr="00D906CB" w:rsidRDefault="00332FD7" w:rsidP="00873FB1">
            <w:pPr>
              <w:pStyle w:val="a4"/>
              <w:jc w:val="center"/>
            </w:pPr>
            <w:r w:rsidRPr="00D906CB">
              <w:t>Ідентифікаційний код юридичної особи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2FD7" w:rsidRPr="00B57FB6" w:rsidRDefault="00332FD7" w:rsidP="00873FB1">
            <w:pPr>
              <w:pStyle w:val="a4"/>
              <w:jc w:val="center"/>
            </w:pPr>
            <w:r w:rsidRPr="00B57FB6">
              <w:t>Розмір частки в статутному капіталі емітента (у відсотках)</w:t>
            </w:r>
          </w:p>
        </w:tc>
      </w:tr>
      <w:tr w:rsidR="00332FD7" w:rsidTr="00873FB1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3 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6 </w:t>
            </w:r>
          </w:p>
        </w:tc>
      </w:tr>
      <w:tr w:rsidR="00332FD7" w:rsidTr="00873FB1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31.08.2021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Звільнено</w:t>
            </w:r>
            <w:proofErr w:type="spellEnd"/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Головний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бухгалтер</w:t>
            </w:r>
            <w:proofErr w:type="spellEnd"/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Ільїна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Олексіївна</w:t>
            </w:r>
            <w:proofErr w:type="spellEnd"/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д/н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2FD7" w:rsidTr="00873FB1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rPr>
                <w:lang w:val="en-US"/>
              </w:rPr>
            </w:pPr>
            <w:r>
              <w:t>Зміст</w:t>
            </w:r>
            <w:r>
              <w:rPr>
                <w:lang w:val="en-US"/>
              </w:rPr>
              <w:t xml:space="preserve"> </w:t>
            </w:r>
            <w:r>
              <w:t>інформації</w:t>
            </w:r>
            <w:r>
              <w:rPr>
                <w:lang w:val="en-US"/>
              </w:rPr>
              <w:t>: </w:t>
            </w:r>
          </w:p>
        </w:tc>
      </w:tr>
      <w:tr w:rsidR="00332FD7" w:rsidTr="00873FB1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332FD7" w:rsidRDefault="00332FD7" w:rsidP="00873FB1">
            <w:pPr>
              <w:pStyle w:val="a4"/>
              <w:spacing w:before="0" w:after="0"/>
            </w:pPr>
            <w:r>
              <w:t xml:space="preserve">Наказ про звільнення </w:t>
            </w:r>
            <w:proofErr w:type="spellStart"/>
            <w:r>
              <w:t>Ільїної</w:t>
            </w:r>
            <w:proofErr w:type="spellEnd"/>
            <w:r>
              <w:t xml:space="preserve"> Лесі Олексіївни №10-к від 31.08.2021 року з посади головного бухгалтера ПрАТ "</w:t>
            </w:r>
            <w:proofErr w:type="spellStart"/>
            <w:r>
              <w:t>Рівнерибгосп</w:t>
            </w:r>
            <w:proofErr w:type="spellEnd"/>
            <w:r>
              <w:t xml:space="preserve">" винесено Головою правління  згідно поданої </w:t>
            </w:r>
            <w:proofErr w:type="spellStart"/>
            <w:r>
              <w:t>Ільїною</w:t>
            </w:r>
            <w:proofErr w:type="spellEnd"/>
            <w:r>
              <w:t xml:space="preserve"> Л.О. заяви про звільнення від 27.08.2021 року за угодою сторін (п.1ст. 36 </w:t>
            </w:r>
            <w:proofErr w:type="spellStart"/>
            <w:r>
              <w:t>КЗпПУ</w:t>
            </w:r>
            <w:proofErr w:type="spellEnd"/>
            <w:r>
              <w:t xml:space="preserve">). 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>Не володіє часткою в статутному капіталі емітента.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>Не володіє акціями емітента.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 xml:space="preserve">Непогашеної </w:t>
            </w:r>
            <w:proofErr w:type="spellStart"/>
            <w:r>
              <w:t>судимостi</w:t>
            </w:r>
            <w:proofErr w:type="spellEnd"/>
            <w:r>
              <w:t xml:space="preserve"> за </w:t>
            </w:r>
            <w:proofErr w:type="spellStart"/>
            <w:r>
              <w:t>корисливi</w:t>
            </w:r>
            <w:proofErr w:type="spellEnd"/>
            <w:r>
              <w:t xml:space="preserve"> та </w:t>
            </w:r>
            <w:proofErr w:type="spellStart"/>
            <w:r>
              <w:t>посадовi</w:t>
            </w:r>
            <w:proofErr w:type="spellEnd"/>
            <w:r>
              <w:t xml:space="preserve"> злочини не має.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>Строк, протягом якого особа перебувала на посаді: 1 місяць.</w:t>
            </w:r>
            <w:r>
              <w:rPr>
                <w:lang w:val="en-US"/>
              </w:rPr>
              <w:t> </w:t>
            </w:r>
          </w:p>
        </w:tc>
      </w:tr>
      <w:tr w:rsidR="00332FD7" w:rsidTr="00873FB1"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</w:tr>
      <w:tr w:rsidR="00332FD7" w:rsidTr="00873FB1"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31.08.2021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Призначено</w:t>
            </w:r>
            <w:proofErr w:type="spellEnd"/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Головний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бухгалтер</w:t>
            </w:r>
            <w:proofErr w:type="spellEnd"/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Печенкова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Людмила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Михайлівна</w:t>
            </w:r>
            <w:proofErr w:type="spellEnd"/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д/н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2FD7" w:rsidTr="00873FB1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32FD7" w:rsidRDefault="00332FD7" w:rsidP="00873FB1">
            <w:pPr>
              <w:pStyle w:val="a4"/>
              <w:rPr>
                <w:lang w:val="en-US"/>
              </w:rPr>
            </w:pPr>
            <w:r>
              <w:t>Зміст</w:t>
            </w:r>
            <w:r>
              <w:rPr>
                <w:lang w:val="en-US"/>
              </w:rPr>
              <w:t xml:space="preserve"> </w:t>
            </w:r>
            <w:r>
              <w:t>інформації</w:t>
            </w:r>
            <w:r>
              <w:rPr>
                <w:lang w:val="en-US"/>
              </w:rPr>
              <w:t>: </w:t>
            </w:r>
          </w:p>
        </w:tc>
      </w:tr>
      <w:tr w:rsidR="00332FD7" w:rsidTr="00873FB1">
        <w:trPr>
          <w:cantSplit/>
        </w:trPr>
        <w:tc>
          <w:tcPr>
            <w:tcW w:w="5000" w:type="pct"/>
            <w:gridSpan w:val="6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:rsidR="00332FD7" w:rsidRDefault="00332FD7" w:rsidP="00873FB1">
            <w:pPr>
              <w:pStyle w:val="a4"/>
              <w:spacing w:before="0" w:after="0"/>
            </w:pPr>
            <w:r>
              <w:t xml:space="preserve">Наказ  № 11-к від 31.08.2021 року про призначення </w:t>
            </w:r>
            <w:proofErr w:type="spellStart"/>
            <w:r>
              <w:t>Печенкової</w:t>
            </w:r>
            <w:proofErr w:type="spellEnd"/>
            <w:r>
              <w:t xml:space="preserve"> Людмили Михайлівни на посаду головного бухгалтера ПрАТ "</w:t>
            </w:r>
            <w:proofErr w:type="spellStart"/>
            <w:r>
              <w:t>Рівнерибгосп</w:t>
            </w:r>
            <w:proofErr w:type="spellEnd"/>
            <w:r>
              <w:t xml:space="preserve">" на умовах сумісництва з 01.09.2021 року винесено Головою правління  згідно поданої </w:t>
            </w:r>
            <w:proofErr w:type="spellStart"/>
            <w:r>
              <w:t>Печенковою</w:t>
            </w:r>
            <w:proofErr w:type="spellEnd"/>
            <w:r>
              <w:t xml:space="preserve"> Л.М. заяви про прийняття на роботу від 31.08.2021 року. 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 xml:space="preserve">Не </w:t>
            </w:r>
            <w:proofErr w:type="spellStart"/>
            <w:r>
              <w:t>володiє</w:t>
            </w:r>
            <w:proofErr w:type="spellEnd"/>
            <w:r>
              <w:t xml:space="preserve"> часткою в статутному капіталі </w:t>
            </w:r>
            <w:proofErr w:type="spellStart"/>
            <w:r>
              <w:t>емiтента</w:t>
            </w:r>
            <w:proofErr w:type="spellEnd"/>
            <w:r>
              <w:t>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 xml:space="preserve">Не </w:t>
            </w:r>
            <w:proofErr w:type="spellStart"/>
            <w:r>
              <w:t>володiє</w:t>
            </w:r>
            <w:proofErr w:type="spellEnd"/>
            <w:r>
              <w:t xml:space="preserve"> пакетом акцій емітента.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 xml:space="preserve">Непогашеної </w:t>
            </w:r>
            <w:proofErr w:type="spellStart"/>
            <w:r>
              <w:t>судимостi</w:t>
            </w:r>
            <w:proofErr w:type="spellEnd"/>
            <w:r>
              <w:t xml:space="preserve"> за </w:t>
            </w:r>
            <w:proofErr w:type="spellStart"/>
            <w:r>
              <w:t>корисливi</w:t>
            </w:r>
            <w:proofErr w:type="spellEnd"/>
            <w:r>
              <w:t xml:space="preserve"> та </w:t>
            </w:r>
            <w:proofErr w:type="spellStart"/>
            <w:r>
              <w:t>посадовi</w:t>
            </w:r>
            <w:proofErr w:type="spellEnd"/>
            <w:r>
              <w:t xml:space="preserve"> злочини не має.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>Строк, на який призначено особу: безстроково.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 xml:space="preserve">Інші посади, які обіймала особа протягом останніх п'яти років: </w:t>
            </w:r>
          </w:p>
          <w:p w:rsidR="00332FD7" w:rsidRDefault="00332FD7" w:rsidP="00873FB1">
            <w:pPr>
              <w:pStyle w:val="a4"/>
              <w:spacing w:before="0" w:after="0"/>
            </w:pPr>
            <w:r>
              <w:t>З 06.04.2017 по даний час -</w:t>
            </w:r>
            <w:r>
              <w:t xml:space="preserve"> бухгалтер П</w:t>
            </w:r>
            <w:r w:rsidR="001B31E3">
              <w:t>риватного підприємства «</w:t>
            </w:r>
            <w:proofErr w:type="spellStart"/>
            <w:r w:rsidR="001B31E3">
              <w:t>Моріон</w:t>
            </w:r>
            <w:proofErr w:type="spellEnd"/>
            <w:r w:rsidR="001B31E3">
              <w:t xml:space="preserve"> Сервіс П</w:t>
            </w:r>
            <w:r>
              <w:t>люс»</w:t>
            </w:r>
            <w:r w:rsidR="001B31E3">
              <w:t>.</w:t>
            </w:r>
          </w:p>
          <w:p w:rsidR="00332FD7" w:rsidRDefault="00332FD7" w:rsidP="00873FB1">
            <w:pPr>
              <w:pStyle w:val="a4"/>
              <w:spacing w:before="0" w:after="0"/>
            </w:pPr>
          </w:p>
        </w:tc>
      </w:tr>
      <w:tr w:rsidR="00332FD7" w:rsidTr="00873FB1"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FD7" w:rsidRDefault="00332FD7" w:rsidP="00873FB1">
            <w:pPr>
              <w:pStyle w:val="a4"/>
              <w:rPr>
                <w:sz w:val="2"/>
                <w:szCs w:val="2"/>
              </w:rPr>
            </w:pPr>
          </w:p>
        </w:tc>
      </w:tr>
    </w:tbl>
    <w:p w:rsidR="00332FD7" w:rsidRDefault="00332FD7" w:rsidP="001B31E3">
      <w:bookmarkStart w:id="0" w:name="_GoBack"/>
      <w:bookmarkEnd w:id="0"/>
    </w:p>
    <w:sectPr w:rsidR="00332FD7" w:rsidSect="00B3323A">
      <w:footerReference w:type="default" r:id="rId6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78" w:rsidRDefault="00F93C78">
      <w:r>
        <w:separator/>
      </w:r>
    </w:p>
  </w:endnote>
  <w:endnote w:type="continuationSeparator" w:id="0">
    <w:p w:rsidR="00F93C78" w:rsidRDefault="00F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A6" w:rsidRDefault="001B33A6">
    <w:pPr>
      <w:pStyle w:val="a7"/>
      <w:rPr>
        <w:lang w:val="en-US"/>
      </w:rPr>
    </w:pPr>
    <w:r>
      <w:rPr>
        <w:lang w:val="en-US"/>
      </w:rPr>
      <w:t xml:space="preserve">31.08.2021 </w:t>
    </w:r>
    <w:r>
      <w:t xml:space="preserve">р. </w:t>
    </w:r>
    <w:r>
      <w:rPr>
        <w:lang w:val="en-US"/>
      </w:rPr>
      <w:sym w:font="Symbol" w:char="F0D3"/>
    </w:r>
    <w:r>
      <w:rPr>
        <w:lang w:val="en-US"/>
      </w:rPr>
      <w:t>SMA 00476754</w:t>
    </w:r>
  </w:p>
  <w:p w:rsidR="001B33A6" w:rsidRDefault="001B33A6">
    <w:pPr>
      <w:pStyle w:val="a7"/>
      <w:rPr>
        <w:lang w:val="en-US"/>
      </w:rPr>
    </w:pPr>
  </w:p>
  <w:p w:rsidR="001B33A6" w:rsidRDefault="001B3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78" w:rsidRDefault="00F93C78">
      <w:r>
        <w:separator/>
      </w:r>
    </w:p>
  </w:footnote>
  <w:footnote w:type="continuationSeparator" w:id="0">
    <w:p w:rsidR="00F93C78" w:rsidRDefault="00F9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5"/>
    <w:rsid w:val="000304CB"/>
    <w:rsid w:val="000712B5"/>
    <w:rsid w:val="00094CF5"/>
    <w:rsid w:val="00095537"/>
    <w:rsid w:val="000B4697"/>
    <w:rsid w:val="00107F3B"/>
    <w:rsid w:val="0015698C"/>
    <w:rsid w:val="001B31E3"/>
    <w:rsid w:val="001B33A6"/>
    <w:rsid w:val="00332FD7"/>
    <w:rsid w:val="003A6496"/>
    <w:rsid w:val="004C3CCA"/>
    <w:rsid w:val="0072549A"/>
    <w:rsid w:val="007A4F01"/>
    <w:rsid w:val="008A1A85"/>
    <w:rsid w:val="008A1D83"/>
    <w:rsid w:val="008C5848"/>
    <w:rsid w:val="00987DCF"/>
    <w:rsid w:val="009F480F"/>
    <w:rsid w:val="00A668CC"/>
    <w:rsid w:val="00A8441F"/>
    <w:rsid w:val="00AA6F67"/>
    <w:rsid w:val="00AD7369"/>
    <w:rsid w:val="00AE02A0"/>
    <w:rsid w:val="00AE7CE9"/>
    <w:rsid w:val="00B3323A"/>
    <w:rsid w:val="00B55B27"/>
    <w:rsid w:val="00BA2213"/>
    <w:rsid w:val="00C14898"/>
    <w:rsid w:val="00C30926"/>
    <w:rsid w:val="00E7370A"/>
    <w:rsid w:val="00E746E7"/>
    <w:rsid w:val="00EC36C6"/>
    <w:rsid w:val="00ED5BD3"/>
    <w:rsid w:val="00F039F4"/>
    <w:rsid w:val="00F93C78"/>
    <w:rsid w:val="00FF18CA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18EC8-6721-4F04-944F-A95FAAD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Pr>
      <w:rFonts w:cs="Times New Roman"/>
      <w:sz w:val="24"/>
      <w:szCs w:val="24"/>
      <w:lang w:val="uk-UA" w:eastAsia="x-none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  <w:lang w:val="uk-UA" w:eastAsia="x-none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  <w:lang w:val="uk-UA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  <w:lang w:val="uk-UA" w:eastAsia="x-none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Pr>
      <w:rFonts w:ascii="Tahoma" w:hAnsi="Tahoma" w:cs="Tahoma"/>
      <w:sz w:val="16"/>
      <w:szCs w:val="16"/>
      <w:lang w:val="uk-UA" w:eastAsia="x-none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3</cp:revision>
  <dcterms:created xsi:type="dcterms:W3CDTF">2021-08-31T18:04:00Z</dcterms:created>
  <dcterms:modified xsi:type="dcterms:W3CDTF">2021-08-31T18:16:00Z</dcterms:modified>
</cp:coreProperties>
</file>