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4D" w:rsidRPr="0080068A" w:rsidRDefault="0043694D" w:rsidP="0043694D">
      <w:pPr>
        <w:pStyle w:val="10"/>
        <w:keepNext/>
        <w:keepLines/>
        <w:shd w:val="clear" w:color="auto" w:fill="auto"/>
        <w:spacing w:line="240" w:lineRule="auto"/>
        <w:jc w:val="center"/>
        <w:rPr>
          <w:rFonts w:ascii="Times New Roman" w:hAnsi="Times New Roman" w:cs="Times New Roman"/>
          <w:sz w:val="20"/>
          <w:szCs w:val="20"/>
        </w:rPr>
      </w:pPr>
      <w:r w:rsidRPr="0080068A">
        <w:rPr>
          <w:rFonts w:ascii="Times New Roman" w:hAnsi="Times New Roman" w:cs="Times New Roman"/>
          <w:sz w:val="20"/>
          <w:szCs w:val="20"/>
        </w:rPr>
        <w:t>ПОВІДОМЛЕННЯ</w:t>
      </w:r>
    </w:p>
    <w:p w:rsidR="0043694D" w:rsidRPr="0080068A" w:rsidRDefault="0043694D" w:rsidP="0043694D">
      <w:pPr>
        <w:pStyle w:val="30"/>
        <w:shd w:val="clear" w:color="auto" w:fill="auto"/>
        <w:spacing w:line="240" w:lineRule="auto"/>
        <w:jc w:val="center"/>
        <w:rPr>
          <w:rFonts w:ascii="Times New Roman" w:hAnsi="Times New Roman" w:cs="Times New Roman"/>
          <w:sz w:val="20"/>
          <w:szCs w:val="20"/>
        </w:rPr>
      </w:pPr>
      <w:r w:rsidRPr="0080068A">
        <w:rPr>
          <w:rFonts w:ascii="Times New Roman" w:hAnsi="Times New Roman" w:cs="Times New Roman"/>
          <w:sz w:val="20"/>
          <w:szCs w:val="20"/>
        </w:rPr>
        <w:t xml:space="preserve">про проведення загальних зборів акціонерів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w:t>
      </w:r>
    </w:p>
    <w:p w:rsidR="0043694D" w:rsidRPr="0080068A" w:rsidRDefault="0043694D" w:rsidP="0043694D">
      <w:pPr>
        <w:pStyle w:val="30"/>
        <w:shd w:val="clear" w:color="auto" w:fill="auto"/>
        <w:spacing w:line="170" w:lineRule="exact"/>
        <w:jc w:val="both"/>
        <w:rPr>
          <w:rFonts w:ascii="Times New Roman" w:hAnsi="Times New Roman" w:cs="Times New Roman"/>
          <w:sz w:val="20"/>
          <w:szCs w:val="20"/>
        </w:rPr>
      </w:pPr>
    </w:p>
    <w:p w:rsidR="0043694D" w:rsidRDefault="0043694D" w:rsidP="0043694D">
      <w:pPr>
        <w:numPr>
          <w:ilvl w:val="0"/>
          <w:numId w:val="1"/>
        </w:numPr>
        <w:tabs>
          <w:tab w:val="left" w:pos="413"/>
        </w:tabs>
        <w:ind w:left="360" w:hanging="360"/>
        <w:jc w:val="both"/>
        <w:rPr>
          <w:rFonts w:ascii="Times New Roman" w:hAnsi="Times New Roman" w:cs="Times New Roman"/>
          <w:sz w:val="20"/>
          <w:szCs w:val="20"/>
        </w:rPr>
      </w:pPr>
      <w:r w:rsidRPr="0080068A">
        <w:rPr>
          <w:rFonts w:ascii="Times New Roman" w:hAnsi="Times New Roman" w:cs="Times New Roman"/>
          <w:sz w:val="20"/>
          <w:szCs w:val="20"/>
        </w:rPr>
        <w:t>Повне найменування товариства: Приватне акціонерне товариство "РІВНЕРИБГОСП".</w:t>
      </w:r>
    </w:p>
    <w:p w:rsidR="0043694D" w:rsidRDefault="0043694D" w:rsidP="0043694D">
      <w:pPr>
        <w:pStyle w:val="40"/>
        <w:numPr>
          <w:ilvl w:val="0"/>
          <w:numId w:val="1"/>
        </w:numPr>
        <w:shd w:val="clear" w:color="auto" w:fill="auto"/>
        <w:tabs>
          <w:tab w:val="left" w:pos="422"/>
        </w:tabs>
        <w:spacing w:line="240" w:lineRule="auto"/>
        <w:ind w:left="360" w:hanging="360"/>
        <w:rPr>
          <w:rFonts w:ascii="Times New Roman" w:hAnsi="Times New Roman" w:cs="Times New Roman"/>
          <w:sz w:val="20"/>
          <w:szCs w:val="20"/>
        </w:rPr>
      </w:pPr>
      <w:r w:rsidRPr="0080068A">
        <w:rPr>
          <w:rFonts w:ascii="Times New Roman" w:hAnsi="Times New Roman" w:cs="Times New Roman"/>
          <w:sz w:val="20"/>
          <w:szCs w:val="20"/>
        </w:rPr>
        <w:t xml:space="preserve">Місцезнаходження товариства: 35332, Рівненська область, Рівненський район, село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w:t>
      </w:r>
    </w:p>
    <w:p w:rsidR="0043694D" w:rsidRPr="0080068A" w:rsidRDefault="0043694D" w:rsidP="0043694D">
      <w:pPr>
        <w:numPr>
          <w:ilvl w:val="0"/>
          <w:numId w:val="1"/>
        </w:numPr>
        <w:tabs>
          <w:tab w:val="left" w:pos="413"/>
        </w:tabs>
        <w:ind w:left="360" w:hanging="360"/>
        <w:jc w:val="both"/>
        <w:rPr>
          <w:rFonts w:ascii="Times New Roman" w:hAnsi="Times New Roman" w:cs="Times New Roman"/>
          <w:sz w:val="20"/>
          <w:szCs w:val="20"/>
        </w:rPr>
      </w:pPr>
      <w:r w:rsidRPr="0080068A">
        <w:rPr>
          <w:rFonts w:ascii="Times New Roman" w:hAnsi="Times New Roman" w:cs="Times New Roman"/>
          <w:sz w:val="20"/>
          <w:szCs w:val="20"/>
        </w:rPr>
        <w:t xml:space="preserve">Дата, час та місце проведення загальних зборів: </w:t>
      </w:r>
      <w:r w:rsidRPr="009A2880">
        <w:rPr>
          <w:rFonts w:ascii="Times New Roman" w:hAnsi="Times New Roman" w:cs="Times New Roman"/>
          <w:color w:val="auto"/>
          <w:sz w:val="20"/>
          <w:szCs w:val="20"/>
        </w:rPr>
        <w:t>22</w:t>
      </w:r>
      <w:r w:rsidRPr="0080068A">
        <w:rPr>
          <w:rFonts w:ascii="Times New Roman" w:hAnsi="Times New Roman" w:cs="Times New Roman"/>
          <w:sz w:val="20"/>
          <w:szCs w:val="20"/>
        </w:rPr>
        <w:t xml:space="preserve"> квітня 2020 року, 10:00 год., приміщення актової зали контори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 що знаходиться на вулиці Вербовій, 5 в селі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 xml:space="preserve"> Рівненського району Рівненської області.</w:t>
      </w:r>
    </w:p>
    <w:p w:rsidR="0043694D" w:rsidRPr="0080068A" w:rsidRDefault="0043694D" w:rsidP="0043694D">
      <w:pPr>
        <w:numPr>
          <w:ilvl w:val="0"/>
          <w:numId w:val="1"/>
        </w:numPr>
        <w:tabs>
          <w:tab w:val="left" w:pos="427"/>
        </w:tabs>
        <w:ind w:left="360" w:hanging="360"/>
        <w:jc w:val="both"/>
        <w:rPr>
          <w:rFonts w:ascii="Times New Roman" w:hAnsi="Times New Roman" w:cs="Times New Roman"/>
          <w:sz w:val="20"/>
          <w:szCs w:val="20"/>
        </w:rPr>
      </w:pPr>
      <w:r w:rsidRPr="0080068A">
        <w:rPr>
          <w:rFonts w:ascii="Times New Roman" w:hAnsi="Times New Roman" w:cs="Times New Roman"/>
          <w:sz w:val="20"/>
          <w:szCs w:val="20"/>
        </w:rPr>
        <w:t>Час початку і закінчення реєстрації акціонерів для участі у загальних зборах: реєстрація здійснюватиметься з 9:45 год. до 9:55 год. в день та на місці проведення зборів.</w:t>
      </w:r>
    </w:p>
    <w:p w:rsidR="0043694D" w:rsidRPr="0080068A" w:rsidRDefault="0043694D" w:rsidP="0043694D">
      <w:pPr>
        <w:pStyle w:val="40"/>
        <w:numPr>
          <w:ilvl w:val="0"/>
          <w:numId w:val="1"/>
        </w:numPr>
        <w:shd w:val="clear" w:color="auto" w:fill="auto"/>
        <w:tabs>
          <w:tab w:val="left" w:pos="408"/>
        </w:tabs>
        <w:spacing w:line="240" w:lineRule="auto"/>
        <w:ind w:left="360" w:hanging="360"/>
        <w:rPr>
          <w:rFonts w:ascii="Times New Roman" w:hAnsi="Times New Roman" w:cs="Times New Roman"/>
          <w:sz w:val="20"/>
          <w:szCs w:val="20"/>
        </w:rPr>
      </w:pPr>
      <w:r w:rsidRPr="0080068A">
        <w:rPr>
          <w:rFonts w:ascii="Times New Roman" w:hAnsi="Times New Roman" w:cs="Times New Roman"/>
          <w:sz w:val="20"/>
          <w:szCs w:val="20"/>
        </w:rPr>
        <w:t xml:space="preserve">Дата складення переліку акціонерів, які мають право на участь у загальних зборах: </w:t>
      </w:r>
      <w:r w:rsidRPr="00481797">
        <w:rPr>
          <w:rFonts w:ascii="Times New Roman" w:hAnsi="Times New Roman" w:cs="Times New Roman"/>
          <w:sz w:val="20"/>
          <w:szCs w:val="20"/>
        </w:rPr>
        <w:t>15</w:t>
      </w:r>
      <w:r w:rsidRPr="0080068A">
        <w:rPr>
          <w:rFonts w:ascii="Times New Roman" w:hAnsi="Times New Roman" w:cs="Times New Roman"/>
          <w:sz w:val="20"/>
          <w:szCs w:val="20"/>
        </w:rPr>
        <w:t xml:space="preserve"> </w:t>
      </w:r>
      <w:r>
        <w:rPr>
          <w:rFonts w:ascii="Times New Roman" w:hAnsi="Times New Roman" w:cs="Times New Roman"/>
          <w:sz w:val="20"/>
          <w:szCs w:val="20"/>
        </w:rPr>
        <w:t>квітня</w:t>
      </w:r>
      <w:r w:rsidRPr="0080068A">
        <w:rPr>
          <w:rFonts w:ascii="Times New Roman" w:hAnsi="Times New Roman" w:cs="Times New Roman"/>
          <w:sz w:val="20"/>
          <w:szCs w:val="20"/>
        </w:rPr>
        <w:t xml:space="preserve"> 2020 року.</w:t>
      </w:r>
    </w:p>
    <w:p w:rsidR="0043694D" w:rsidRPr="0080068A" w:rsidRDefault="0043694D" w:rsidP="0043694D">
      <w:pPr>
        <w:pStyle w:val="40"/>
        <w:numPr>
          <w:ilvl w:val="0"/>
          <w:numId w:val="1"/>
        </w:numPr>
        <w:shd w:val="clear" w:color="auto" w:fill="auto"/>
        <w:tabs>
          <w:tab w:val="left" w:pos="422"/>
        </w:tabs>
        <w:spacing w:line="240" w:lineRule="auto"/>
        <w:ind w:left="360" w:hanging="360"/>
        <w:rPr>
          <w:rFonts w:ascii="Times New Roman" w:hAnsi="Times New Roman" w:cs="Times New Roman"/>
          <w:sz w:val="20"/>
          <w:szCs w:val="20"/>
        </w:rPr>
      </w:pPr>
      <w:r>
        <w:rPr>
          <w:rFonts w:ascii="Times New Roman" w:hAnsi="Times New Roman" w:cs="Times New Roman"/>
          <w:sz w:val="20"/>
          <w:szCs w:val="20"/>
        </w:rPr>
        <w:t xml:space="preserve">Перелік питань порядку </w:t>
      </w:r>
      <w:r w:rsidRPr="0080068A">
        <w:rPr>
          <w:rFonts w:ascii="Times New Roman" w:hAnsi="Times New Roman" w:cs="Times New Roman"/>
          <w:sz w:val="20"/>
          <w:szCs w:val="20"/>
        </w:rPr>
        <w:t>денного. Проекти рішень, підготовлені наглядовою радою, або коментар, якщо не запропоновано ухвалення рішення:</w:t>
      </w:r>
    </w:p>
    <w:p w:rsidR="0043694D" w:rsidRPr="0080068A" w:rsidRDefault="0043694D" w:rsidP="0043694D">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 xml:space="preserve">1) Обрання лічильної комісії. Проект рішення: </w:t>
      </w:r>
      <w:r>
        <w:rPr>
          <w:rFonts w:ascii="Times New Roman" w:hAnsi="Times New Roman" w:cs="Times New Roman"/>
          <w:sz w:val="20"/>
          <w:szCs w:val="20"/>
        </w:rPr>
        <w:t>покласти функції лічильної комісії на  Яценко Т.А.</w:t>
      </w:r>
    </w:p>
    <w:p w:rsidR="0043694D" w:rsidRPr="0080068A" w:rsidRDefault="0043694D" w:rsidP="0043694D">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 xml:space="preserve">2) Обрання голови та секретаря зборів. Проект рішення: обрати головою зборів голову наглядової ради Кравця Ігоря Юрійовича, а секретарем зборів </w:t>
      </w:r>
      <w:r>
        <w:rPr>
          <w:rFonts w:ascii="Times New Roman" w:hAnsi="Times New Roman" w:cs="Times New Roman"/>
          <w:sz w:val="20"/>
          <w:szCs w:val="20"/>
        </w:rPr>
        <w:t xml:space="preserve">голову правління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«РІВНЕРИБГОСП» Поліщука Петра В’ячеславовича</w:t>
      </w:r>
      <w:r w:rsidRPr="0080068A">
        <w:rPr>
          <w:rFonts w:ascii="Times New Roman" w:hAnsi="Times New Roman" w:cs="Times New Roman"/>
          <w:sz w:val="20"/>
          <w:szCs w:val="20"/>
        </w:rPr>
        <w:t>.</w:t>
      </w:r>
    </w:p>
    <w:p w:rsidR="0043694D" w:rsidRPr="0080068A" w:rsidRDefault="0043694D" w:rsidP="0043694D">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3) Визначення порядку та способу засвідчення бюлетенів для голосування. Проект рішення: кожний бюлетень для голосування засвідчуються на кожній сторінці під час реєстрації акціонерів для участі у загальних зборах підписом голови реєстраційної комісії, який видає бюлетені відповідному акціонеру (його представнику) при реєстрації.</w:t>
      </w:r>
    </w:p>
    <w:p w:rsidR="0043694D" w:rsidRPr="0080068A" w:rsidRDefault="0043694D" w:rsidP="0043694D">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4) Прийняття рішення за наслідками розгляду звіту наглядової ради, звіту голови правління, звіту ревізійної комісії. Проект рішення: затвердити звіти наглядової ради, голови правління та ревізійної комісії.</w:t>
      </w:r>
    </w:p>
    <w:p w:rsidR="0043694D" w:rsidRPr="0080068A" w:rsidRDefault="0043694D" w:rsidP="0043694D">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5) Затвердження річного звіту товариства. Проект рішення: затвердити</w:t>
      </w:r>
      <w:r>
        <w:rPr>
          <w:rFonts w:ascii="Times New Roman" w:hAnsi="Times New Roman" w:cs="Times New Roman"/>
          <w:sz w:val="20"/>
          <w:szCs w:val="20"/>
        </w:rPr>
        <w:t xml:space="preserve"> річний звіт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"РІВНЕРИБГОСП</w:t>
      </w:r>
      <w:r w:rsidRPr="0080068A">
        <w:rPr>
          <w:rFonts w:ascii="Times New Roman" w:hAnsi="Times New Roman" w:cs="Times New Roman"/>
          <w:sz w:val="20"/>
          <w:szCs w:val="20"/>
        </w:rPr>
        <w:t>" у складі балансу на 31 грудня 201</w:t>
      </w:r>
      <w:r>
        <w:rPr>
          <w:rFonts w:ascii="Times New Roman" w:hAnsi="Times New Roman" w:cs="Times New Roman"/>
          <w:sz w:val="20"/>
          <w:szCs w:val="20"/>
        </w:rPr>
        <w:t>9</w:t>
      </w:r>
      <w:r w:rsidRPr="0080068A">
        <w:rPr>
          <w:rFonts w:ascii="Times New Roman" w:hAnsi="Times New Roman" w:cs="Times New Roman"/>
          <w:sz w:val="20"/>
          <w:szCs w:val="20"/>
        </w:rPr>
        <w:t xml:space="preserve"> року та звіту про фінансові результати за 201</w:t>
      </w:r>
      <w:r>
        <w:rPr>
          <w:rFonts w:ascii="Times New Roman" w:hAnsi="Times New Roman" w:cs="Times New Roman"/>
          <w:sz w:val="20"/>
          <w:szCs w:val="20"/>
        </w:rPr>
        <w:t>9</w:t>
      </w:r>
      <w:r w:rsidRPr="0080068A">
        <w:rPr>
          <w:rFonts w:ascii="Times New Roman" w:hAnsi="Times New Roman" w:cs="Times New Roman"/>
          <w:sz w:val="20"/>
          <w:szCs w:val="20"/>
        </w:rPr>
        <w:t xml:space="preserve"> рік.</w:t>
      </w:r>
    </w:p>
    <w:p w:rsidR="0043694D" w:rsidRPr="0080068A" w:rsidRDefault="0043694D" w:rsidP="0043694D">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6) Визначення напрямків використання прибутку товариства (покриття збитків), затвердження розміру річних дивідендів. Проект рішення: весь отриманий у 201</w:t>
      </w:r>
      <w:r>
        <w:rPr>
          <w:rFonts w:ascii="Times New Roman" w:hAnsi="Times New Roman" w:cs="Times New Roman"/>
          <w:sz w:val="20"/>
          <w:szCs w:val="20"/>
        </w:rPr>
        <w:t>9</w:t>
      </w:r>
      <w:r w:rsidRPr="0080068A">
        <w:rPr>
          <w:rFonts w:ascii="Times New Roman" w:hAnsi="Times New Roman" w:cs="Times New Roman"/>
          <w:sz w:val="20"/>
          <w:szCs w:val="20"/>
        </w:rPr>
        <w:t xml:space="preserve"> році прибуток товариства спрямувати на поповнення обігових коштів, розвиток виробництва і придбання основних засобів. Виплату дивідендів не проводити.</w:t>
      </w:r>
    </w:p>
    <w:p w:rsidR="0043694D" w:rsidRDefault="0043694D" w:rsidP="0043694D">
      <w:pPr>
        <w:tabs>
          <w:tab w:val="left" w:pos="302"/>
        </w:tabs>
        <w:ind w:firstLine="851"/>
        <w:jc w:val="both"/>
        <w:rPr>
          <w:rFonts w:ascii="Times New Roman" w:hAnsi="Times New Roman" w:cs="Times New Roman"/>
          <w:sz w:val="20"/>
          <w:szCs w:val="20"/>
        </w:rPr>
      </w:pPr>
      <w:r w:rsidRPr="0080068A">
        <w:rPr>
          <w:rFonts w:ascii="Times New Roman" w:hAnsi="Times New Roman" w:cs="Times New Roman"/>
          <w:sz w:val="20"/>
          <w:szCs w:val="20"/>
        </w:rPr>
        <w:t>7) Попереднє надання згоди на вчинення значних правочинів. Проект рішення: надати попередню згоду на вчинення значних правочинів, які можуть бути вчинені Приватним акціонерним товариством "РІВНЕРИБГОСП" в особі голови правління або уповноважених ним осіб за умови отримання згоди наглядової ради товариства на вчинення таких правочинів у передбачених статутом товариства випадках</w:t>
      </w:r>
      <w:r>
        <w:rPr>
          <w:rFonts w:ascii="Times New Roman" w:hAnsi="Times New Roman" w:cs="Times New Roman"/>
          <w:sz w:val="20"/>
          <w:szCs w:val="20"/>
        </w:rPr>
        <w:t>.</w:t>
      </w:r>
    </w:p>
    <w:p w:rsidR="0043694D" w:rsidRPr="0080068A" w:rsidRDefault="0043694D" w:rsidP="0043694D">
      <w:pPr>
        <w:tabs>
          <w:tab w:val="left" w:pos="302"/>
        </w:tabs>
        <w:ind w:firstLine="851"/>
        <w:jc w:val="both"/>
        <w:rPr>
          <w:rFonts w:ascii="Times New Roman" w:hAnsi="Times New Roman" w:cs="Times New Roman"/>
          <w:sz w:val="20"/>
          <w:szCs w:val="20"/>
        </w:rPr>
      </w:pPr>
      <w:r>
        <w:rPr>
          <w:rFonts w:ascii="Times New Roman" w:hAnsi="Times New Roman" w:cs="Times New Roman"/>
          <w:sz w:val="20"/>
          <w:szCs w:val="20"/>
        </w:rPr>
        <w:t xml:space="preserve">8) </w:t>
      </w:r>
      <w:r>
        <w:rPr>
          <w:rStyle w:val="29pt"/>
          <w:rFonts w:ascii="Times New Roman" w:hAnsi="Times New Roman" w:cs="Times New Roman"/>
          <w:sz w:val="20"/>
          <w:szCs w:val="20"/>
        </w:rPr>
        <w:t xml:space="preserve">Затвердження положення про Наглядову раду Товариства. Проект рішення: затвердити положення про Наглядову раду </w:t>
      </w:r>
      <w:proofErr w:type="spellStart"/>
      <w:r>
        <w:rPr>
          <w:rStyle w:val="29pt"/>
          <w:rFonts w:ascii="Times New Roman" w:hAnsi="Times New Roman" w:cs="Times New Roman"/>
          <w:sz w:val="20"/>
          <w:szCs w:val="20"/>
        </w:rPr>
        <w:t>ПрАТ</w:t>
      </w:r>
      <w:proofErr w:type="spellEnd"/>
      <w:r>
        <w:rPr>
          <w:rStyle w:val="29pt"/>
          <w:rFonts w:ascii="Times New Roman" w:hAnsi="Times New Roman" w:cs="Times New Roman"/>
          <w:sz w:val="20"/>
          <w:szCs w:val="20"/>
        </w:rPr>
        <w:t xml:space="preserve"> «РІВНЕРИБГОСП».</w:t>
      </w:r>
    </w:p>
    <w:p w:rsidR="0043694D" w:rsidRDefault="0043694D" w:rsidP="0043694D">
      <w:pPr>
        <w:tabs>
          <w:tab w:val="left" w:pos="284"/>
        </w:tabs>
        <w:ind w:firstLine="851"/>
        <w:jc w:val="both"/>
        <w:rPr>
          <w:rFonts w:ascii="Times New Roman" w:hAnsi="Times New Roman" w:cs="Times New Roman"/>
          <w:sz w:val="20"/>
          <w:szCs w:val="20"/>
        </w:rPr>
      </w:pPr>
    </w:p>
    <w:p w:rsidR="0043694D" w:rsidRDefault="0043694D" w:rsidP="0043694D">
      <w:pPr>
        <w:numPr>
          <w:ilvl w:val="0"/>
          <w:numId w:val="2"/>
        </w:numPr>
        <w:tabs>
          <w:tab w:val="left" w:pos="422"/>
        </w:tabs>
        <w:ind w:left="360" w:hanging="360"/>
        <w:jc w:val="both"/>
        <w:rPr>
          <w:rFonts w:ascii="Times New Roman" w:hAnsi="Times New Roman" w:cs="Times New Roman"/>
          <w:sz w:val="20"/>
          <w:szCs w:val="20"/>
        </w:rPr>
      </w:pPr>
      <w:r w:rsidRPr="00B72B9C">
        <w:rPr>
          <w:rFonts w:ascii="Times New Roman" w:hAnsi="Times New Roman" w:cs="Times New Roman"/>
          <w:sz w:val="20"/>
          <w:szCs w:val="20"/>
          <w:u w:val="single"/>
        </w:rPr>
        <w:t>Адреса веб-сайту товариства</w:t>
      </w:r>
      <w:r w:rsidRPr="003C2543">
        <w:rPr>
          <w:rFonts w:ascii="Times New Roman" w:hAnsi="Times New Roman" w:cs="Times New Roman"/>
          <w:sz w:val="20"/>
          <w:szCs w:val="20"/>
        </w:rPr>
        <w:t xml:space="preserve">, на якому розміщена інформація з проектами рішень щодо кожного з питань, включених до проекту порядку денного: </w:t>
      </w:r>
      <w:hyperlink r:id="rId6" w:history="1">
        <w:r w:rsidRPr="003C2543">
          <w:rPr>
            <w:rStyle w:val="a3"/>
            <w:rFonts w:ascii="Times New Roman" w:hAnsi="Times New Roman" w:cs="Times New Roman"/>
            <w:sz w:val="20"/>
            <w:szCs w:val="20"/>
            <w:lang w:val="en-US" w:eastAsia="en-US" w:bidi="en-US"/>
          </w:rPr>
          <w:t>http</w:t>
        </w:r>
        <w:r w:rsidRPr="003C2543">
          <w:rPr>
            <w:rStyle w:val="a3"/>
            <w:rFonts w:ascii="Times New Roman" w:hAnsi="Times New Roman" w:cs="Times New Roman"/>
            <w:sz w:val="20"/>
            <w:szCs w:val="20"/>
            <w:lang w:val="ru-RU" w:eastAsia="en-US" w:bidi="en-US"/>
          </w:rPr>
          <w:t>://</w:t>
        </w:r>
        <w:proofErr w:type="spellStart"/>
        <w:r w:rsidRPr="003C2543">
          <w:rPr>
            <w:rStyle w:val="a3"/>
            <w:rFonts w:ascii="Times New Roman" w:hAnsi="Times New Roman" w:cs="Times New Roman"/>
            <w:sz w:val="20"/>
            <w:szCs w:val="20"/>
            <w:lang w:val="en-US" w:eastAsia="en-US" w:bidi="en-US"/>
          </w:rPr>
          <w:t>rybaosp</w:t>
        </w:r>
        <w:proofErr w:type="spellEnd"/>
        <w:r w:rsidRPr="003C2543">
          <w:rPr>
            <w:rStyle w:val="a3"/>
            <w:rFonts w:ascii="Times New Roman" w:hAnsi="Times New Roman" w:cs="Times New Roman"/>
            <w:sz w:val="20"/>
            <w:szCs w:val="20"/>
            <w:lang w:val="ru-RU" w:eastAsia="en-US" w:bidi="en-US"/>
          </w:rPr>
          <w:t>.</w:t>
        </w:r>
        <w:r w:rsidRPr="003C2543">
          <w:rPr>
            <w:rStyle w:val="a3"/>
            <w:rFonts w:ascii="Times New Roman" w:hAnsi="Times New Roman" w:cs="Times New Roman"/>
            <w:sz w:val="20"/>
            <w:szCs w:val="20"/>
            <w:lang w:val="en-US" w:eastAsia="en-US" w:bidi="en-US"/>
          </w:rPr>
          <w:t>pat</w:t>
        </w:r>
        <w:r w:rsidRPr="003C2543">
          <w:rPr>
            <w:rStyle w:val="a3"/>
            <w:rFonts w:ascii="Times New Roman" w:hAnsi="Times New Roman" w:cs="Times New Roman"/>
            <w:sz w:val="20"/>
            <w:szCs w:val="20"/>
            <w:lang w:val="ru-RU" w:eastAsia="en-US" w:bidi="en-US"/>
          </w:rPr>
          <w:t>.</w:t>
        </w:r>
        <w:proofErr w:type="spellStart"/>
        <w:r w:rsidRPr="003C2543">
          <w:rPr>
            <w:rStyle w:val="a3"/>
            <w:rFonts w:ascii="Times New Roman" w:hAnsi="Times New Roman" w:cs="Times New Roman"/>
            <w:sz w:val="20"/>
            <w:szCs w:val="20"/>
            <w:lang w:val="en-US" w:eastAsia="en-US" w:bidi="en-US"/>
          </w:rPr>
          <w:t>ua</w:t>
        </w:r>
        <w:proofErr w:type="spellEnd"/>
        <w:r w:rsidRPr="003C2543">
          <w:rPr>
            <w:rStyle w:val="a3"/>
            <w:rFonts w:ascii="Times New Roman" w:hAnsi="Times New Roman" w:cs="Times New Roman"/>
            <w:sz w:val="20"/>
            <w:szCs w:val="20"/>
            <w:lang w:val="ru-RU" w:eastAsia="en-US" w:bidi="en-US"/>
          </w:rPr>
          <w:t>/</w:t>
        </w:r>
      </w:hyperlink>
      <w:r>
        <w:rPr>
          <w:rFonts w:ascii="Times New Roman" w:hAnsi="Times New Roman" w:cs="Times New Roman"/>
          <w:sz w:val="20"/>
          <w:szCs w:val="20"/>
        </w:rPr>
        <w:t>.</w:t>
      </w:r>
    </w:p>
    <w:p w:rsidR="0043694D" w:rsidRDefault="0043694D" w:rsidP="0043694D">
      <w:pPr>
        <w:tabs>
          <w:tab w:val="left" w:pos="422"/>
        </w:tabs>
        <w:ind w:left="360"/>
        <w:jc w:val="both"/>
        <w:rPr>
          <w:rFonts w:ascii="Times New Roman" w:hAnsi="Times New Roman" w:cs="Times New Roman"/>
          <w:sz w:val="20"/>
          <w:szCs w:val="20"/>
        </w:rPr>
      </w:pPr>
    </w:p>
    <w:p w:rsidR="0043694D" w:rsidRPr="005016D7" w:rsidRDefault="0043694D" w:rsidP="0043694D">
      <w:pPr>
        <w:pStyle w:val="50"/>
        <w:numPr>
          <w:ilvl w:val="0"/>
          <w:numId w:val="2"/>
        </w:numPr>
        <w:shd w:val="clear" w:color="auto" w:fill="auto"/>
        <w:tabs>
          <w:tab w:val="left" w:pos="413"/>
        </w:tabs>
        <w:spacing w:line="240" w:lineRule="auto"/>
        <w:ind w:left="360" w:hanging="360"/>
        <w:jc w:val="both"/>
        <w:rPr>
          <w:rFonts w:ascii="Times New Roman" w:hAnsi="Times New Roman" w:cs="Times New Roman"/>
          <w:b w:val="0"/>
          <w:bCs w:val="0"/>
          <w:sz w:val="20"/>
          <w:szCs w:val="20"/>
        </w:rPr>
      </w:pPr>
      <w:r>
        <w:rPr>
          <w:rFonts w:ascii="Times New Roman" w:hAnsi="Times New Roman" w:cs="Times New Roman"/>
          <w:b w:val="0"/>
          <w:bCs w:val="0"/>
          <w:sz w:val="20"/>
          <w:szCs w:val="20"/>
        </w:rPr>
        <w:t>Інформація про загальну кількість акцій та голосуючих а</w:t>
      </w:r>
      <w:r w:rsidRPr="005016D7">
        <w:rPr>
          <w:rFonts w:ascii="Times New Roman" w:hAnsi="Times New Roman" w:cs="Times New Roman"/>
          <w:b w:val="0"/>
          <w:bCs w:val="0"/>
          <w:sz w:val="20"/>
          <w:szCs w:val="20"/>
        </w:rPr>
        <w:t xml:space="preserve">кцій станом на дату складання переліку осіб, яким надсилається повідомлення </w:t>
      </w:r>
      <w:r w:rsidRPr="005016D7">
        <w:rPr>
          <w:b w:val="0"/>
          <w:bCs w:val="0"/>
          <w:smallCaps/>
        </w:rPr>
        <w:t>про</w:t>
      </w:r>
      <w:r w:rsidRPr="005016D7">
        <w:rPr>
          <w:rFonts w:ascii="Times New Roman" w:hAnsi="Times New Roman" w:cs="Times New Roman"/>
          <w:b w:val="0"/>
          <w:bCs w:val="0"/>
          <w:sz w:val="20"/>
          <w:szCs w:val="20"/>
        </w:rPr>
        <w:t xml:space="preserve"> проведення загальних зборів (у тому числі загальну кількість окремо по кожному типу акцій у разі, якщо статутний капітал товариства представле</w:t>
      </w:r>
      <w:r>
        <w:rPr>
          <w:rFonts w:ascii="Times New Roman" w:hAnsi="Times New Roman" w:cs="Times New Roman"/>
          <w:b w:val="0"/>
          <w:bCs w:val="0"/>
          <w:sz w:val="20"/>
          <w:szCs w:val="20"/>
        </w:rPr>
        <w:t>ний двома і більше типами акцій)</w:t>
      </w:r>
      <w:r w:rsidRPr="005016D7">
        <w:rPr>
          <w:rFonts w:ascii="Times New Roman" w:hAnsi="Times New Roman" w:cs="Times New Roman"/>
          <w:b w:val="0"/>
          <w:bCs w:val="0"/>
          <w:sz w:val="20"/>
          <w:szCs w:val="20"/>
        </w:rPr>
        <w:t>:</w:t>
      </w:r>
    </w:p>
    <w:p w:rsidR="0043694D" w:rsidRPr="006E7C25" w:rsidRDefault="0043694D" w:rsidP="0043694D">
      <w:pPr>
        <w:numPr>
          <w:ilvl w:val="0"/>
          <w:numId w:val="6"/>
        </w:numPr>
        <w:tabs>
          <w:tab w:val="left" w:pos="850"/>
        </w:tabs>
        <w:ind w:left="360" w:firstLine="66"/>
        <w:jc w:val="both"/>
        <w:rPr>
          <w:rFonts w:ascii="Times New Roman" w:hAnsi="Times New Roman" w:cs="Times New Roman"/>
          <w:sz w:val="20"/>
          <w:szCs w:val="20"/>
        </w:rPr>
      </w:pPr>
      <w:r w:rsidRPr="006E7C25">
        <w:rPr>
          <w:rFonts w:ascii="Times New Roman" w:hAnsi="Times New Roman" w:cs="Times New Roman"/>
          <w:sz w:val="20"/>
          <w:szCs w:val="20"/>
        </w:rPr>
        <w:t>загальна кількість акцій: 2 653 360;</w:t>
      </w:r>
    </w:p>
    <w:p w:rsidR="0043694D" w:rsidRDefault="0043694D" w:rsidP="0043694D">
      <w:pPr>
        <w:numPr>
          <w:ilvl w:val="0"/>
          <w:numId w:val="6"/>
        </w:numPr>
        <w:tabs>
          <w:tab w:val="left" w:pos="850"/>
        </w:tabs>
        <w:ind w:left="360" w:firstLine="66"/>
        <w:jc w:val="both"/>
        <w:rPr>
          <w:rFonts w:ascii="Times New Roman" w:hAnsi="Times New Roman" w:cs="Times New Roman"/>
          <w:sz w:val="20"/>
          <w:szCs w:val="20"/>
        </w:rPr>
      </w:pPr>
      <w:r w:rsidRPr="00A32AF1">
        <w:rPr>
          <w:rFonts w:ascii="Times New Roman" w:hAnsi="Times New Roman" w:cs="Times New Roman"/>
          <w:sz w:val="20"/>
          <w:szCs w:val="20"/>
        </w:rPr>
        <w:t>кількість голосуючих акцій: 2 004</w:t>
      </w:r>
      <w:r>
        <w:rPr>
          <w:rFonts w:ascii="Times New Roman" w:hAnsi="Times New Roman" w:cs="Times New Roman"/>
          <w:sz w:val="20"/>
          <w:szCs w:val="20"/>
        </w:rPr>
        <w:t> </w:t>
      </w:r>
      <w:r w:rsidRPr="00A32AF1">
        <w:rPr>
          <w:rFonts w:ascii="Times New Roman" w:hAnsi="Times New Roman" w:cs="Times New Roman"/>
          <w:sz w:val="20"/>
          <w:szCs w:val="20"/>
        </w:rPr>
        <w:t>979.</w:t>
      </w:r>
    </w:p>
    <w:p w:rsidR="0043694D" w:rsidRDefault="0043694D" w:rsidP="0043694D">
      <w:pPr>
        <w:tabs>
          <w:tab w:val="left" w:pos="850"/>
        </w:tabs>
        <w:jc w:val="both"/>
        <w:rPr>
          <w:rStyle w:val="20"/>
          <w:rFonts w:ascii="Times New Roman" w:hAnsi="Times New Roman" w:cs="Times New Roman"/>
          <w:sz w:val="20"/>
          <w:szCs w:val="20"/>
        </w:rPr>
      </w:pPr>
      <w:proofErr w:type="spellStart"/>
      <w:r w:rsidRPr="00A32AF1">
        <w:rPr>
          <w:rFonts w:ascii="Times New Roman" w:hAnsi="Times New Roman" w:cs="Times New Roman"/>
          <w:sz w:val="20"/>
          <w:szCs w:val="20"/>
        </w:rPr>
        <w:t>ПрАТ</w:t>
      </w:r>
      <w:proofErr w:type="spellEnd"/>
      <w:r w:rsidRPr="00A32AF1">
        <w:rPr>
          <w:rFonts w:ascii="Times New Roman" w:hAnsi="Times New Roman" w:cs="Times New Roman"/>
          <w:sz w:val="20"/>
          <w:szCs w:val="20"/>
        </w:rPr>
        <w:t xml:space="preserve"> "РІВНЕРИБГОСП" доводить до відома акціонерів інформацію про основні показники фінансово-господарської </w:t>
      </w:r>
      <w:r w:rsidRPr="00A32AF1">
        <w:rPr>
          <w:rStyle w:val="20"/>
          <w:rFonts w:ascii="Times New Roman" w:hAnsi="Times New Roman" w:cs="Times New Roman"/>
          <w:sz w:val="20"/>
          <w:szCs w:val="20"/>
        </w:rPr>
        <w:t xml:space="preserve">діяльності </w:t>
      </w:r>
      <w:proofErr w:type="spellStart"/>
      <w:r w:rsidRPr="00A32AF1">
        <w:rPr>
          <w:rStyle w:val="20"/>
          <w:rFonts w:ascii="Times New Roman" w:hAnsi="Times New Roman" w:cs="Times New Roman"/>
          <w:sz w:val="20"/>
          <w:szCs w:val="20"/>
        </w:rPr>
        <w:t>ПрАТ</w:t>
      </w:r>
      <w:proofErr w:type="spellEnd"/>
      <w:r w:rsidRPr="00A32AF1">
        <w:rPr>
          <w:rStyle w:val="20"/>
          <w:rFonts w:ascii="Times New Roman" w:hAnsi="Times New Roman" w:cs="Times New Roman"/>
          <w:sz w:val="20"/>
          <w:szCs w:val="20"/>
        </w:rPr>
        <w:t xml:space="preserve"> "РІВНЕРИБГОСП" за 201</w:t>
      </w:r>
      <w:r>
        <w:rPr>
          <w:rStyle w:val="20"/>
          <w:rFonts w:ascii="Times New Roman" w:hAnsi="Times New Roman" w:cs="Times New Roman"/>
          <w:sz w:val="20"/>
          <w:szCs w:val="20"/>
        </w:rPr>
        <w:t>9</w:t>
      </w:r>
      <w:r w:rsidRPr="00A32AF1">
        <w:rPr>
          <w:rStyle w:val="20"/>
          <w:rFonts w:ascii="Times New Roman" w:hAnsi="Times New Roman" w:cs="Times New Roman"/>
          <w:sz w:val="20"/>
          <w:szCs w:val="20"/>
        </w:rPr>
        <w:t xml:space="preserve"> звітний рік (тис, грн.):</w:t>
      </w:r>
    </w:p>
    <w:p w:rsidR="0043694D" w:rsidRDefault="0043694D" w:rsidP="0043694D">
      <w:pPr>
        <w:tabs>
          <w:tab w:val="left" w:pos="850"/>
        </w:tabs>
        <w:jc w:val="both"/>
        <w:rPr>
          <w:rStyle w:val="20"/>
          <w:rFonts w:ascii="Times New Roman" w:hAnsi="Times New Roman" w:cs="Times New Roman"/>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4771"/>
        <w:gridCol w:w="2741"/>
        <w:gridCol w:w="2698"/>
      </w:tblGrid>
      <w:tr w:rsidR="0043694D" w:rsidRPr="0080068A" w:rsidTr="00CB6BB1">
        <w:trPr>
          <w:trHeight w:val="221"/>
        </w:trPr>
        <w:tc>
          <w:tcPr>
            <w:tcW w:w="4771" w:type="dxa"/>
            <w:vMerge w:val="restart"/>
            <w:tcBorders>
              <w:top w:val="single" w:sz="4" w:space="0" w:color="auto"/>
              <w:left w:val="single" w:sz="4" w:space="0" w:color="auto"/>
            </w:tcBorders>
            <w:shd w:val="clear" w:color="auto" w:fill="FFFFFF"/>
            <w:vAlign w:val="center"/>
          </w:tcPr>
          <w:p w:rsidR="0043694D" w:rsidRPr="00A32AF1" w:rsidRDefault="0043694D" w:rsidP="00CB6BB1">
            <w:pPr>
              <w:spacing w:line="160" w:lineRule="exact"/>
              <w:rPr>
                <w:rFonts w:ascii="Times New Roman" w:hAnsi="Times New Roman" w:cs="Times New Roman"/>
                <w:sz w:val="18"/>
                <w:szCs w:val="18"/>
              </w:rPr>
            </w:pPr>
            <w:r w:rsidRPr="00A32AF1">
              <w:rPr>
                <w:rStyle w:val="2"/>
                <w:rFonts w:ascii="Times New Roman" w:hAnsi="Times New Roman" w:cs="Times New Roman"/>
              </w:rPr>
              <w:t>Найменування показника</w:t>
            </w:r>
          </w:p>
        </w:tc>
        <w:tc>
          <w:tcPr>
            <w:tcW w:w="5439" w:type="dxa"/>
            <w:gridSpan w:val="2"/>
            <w:tcBorders>
              <w:top w:val="single" w:sz="4" w:space="0" w:color="auto"/>
              <w:left w:val="single" w:sz="4" w:space="0" w:color="auto"/>
              <w:righ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
                <w:rFonts w:ascii="Times New Roman" w:hAnsi="Times New Roman" w:cs="Times New Roman"/>
              </w:rPr>
              <w:t>Період</w:t>
            </w:r>
          </w:p>
        </w:tc>
      </w:tr>
      <w:tr w:rsidR="0043694D" w:rsidRPr="0080068A" w:rsidTr="00CB6BB1">
        <w:trPr>
          <w:trHeight w:val="197"/>
        </w:trPr>
        <w:tc>
          <w:tcPr>
            <w:tcW w:w="4771" w:type="dxa"/>
            <w:vMerge/>
            <w:tcBorders>
              <w:left w:val="single" w:sz="4" w:space="0" w:color="auto"/>
            </w:tcBorders>
            <w:shd w:val="clear" w:color="auto" w:fill="FFFFFF"/>
            <w:vAlign w:val="center"/>
          </w:tcPr>
          <w:p w:rsidR="0043694D" w:rsidRPr="00A32AF1" w:rsidRDefault="0043694D" w:rsidP="00CB6BB1">
            <w:pPr>
              <w:rPr>
                <w:rFonts w:ascii="Times New Roman" w:hAnsi="Times New Roman" w:cs="Times New Roman"/>
                <w:sz w:val="18"/>
                <w:szCs w:val="18"/>
              </w:rPr>
            </w:pPr>
          </w:p>
        </w:tc>
        <w:tc>
          <w:tcPr>
            <w:tcW w:w="274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
                <w:rFonts w:ascii="Times New Roman" w:hAnsi="Times New Roman" w:cs="Times New Roman"/>
              </w:rPr>
              <w:t>Звітний</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
                <w:rFonts w:ascii="Times New Roman" w:hAnsi="Times New Roman" w:cs="Times New Roman"/>
              </w:rPr>
              <w:t>Попередній</w:t>
            </w:r>
          </w:p>
        </w:tc>
      </w:tr>
      <w:tr w:rsidR="0043694D" w:rsidRPr="0080068A" w:rsidTr="00CB6BB1">
        <w:trPr>
          <w:trHeight w:val="206"/>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Усього активів</w:t>
            </w:r>
          </w:p>
        </w:tc>
        <w:tc>
          <w:tcPr>
            <w:tcW w:w="2741" w:type="dxa"/>
            <w:tcBorders>
              <w:top w:val="single" w:sz="4" w:space="0" w:color="auto"/>
              <w:left w:val="single" w:sz="4" w:space="0" w:color="auto"/>
            </w:tcBorders>
            <w:shd w:val="clear" w:color="auto" w:fill="FFFFFF"/>
            <w:vAlign w:val="bottom"/>
          </w:tcPr>
          <w:p w:rsidR="0043694D" w:rsidRPr="00866F02" w:rsidRDefault="0043694D" w:rsidP="00CB6BB1">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5682,9</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866F02" w:rsidRDefault="0043694D" w:rsidP="00CB6BB1">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9 066,7</w:t>
            </w:r>
          </w:p>
        </w:tc>
      </w:tr>
      <w:tr w:rsidR="0043694D" w:rsidRPr="0080068A" w:rsidTr="00CB6BB1">
        <w:trPr>
          <w:trHeight w:val="206"/>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Основні засоби (за залишковою вартістю)</w:t>
            </w:r>
          </w:p>
        </w:tc>
        <w:tc>
          <w:tcPr>
            <w:tcW w:w="2741" w:type="dxa"/>
            <w:tcBorders>
              <w:top w:val="single" w:sz="4" w:space="0" w:color="auto"/>
              <w:left w:val="single" w:sz="4" w:space="0" w:color="auto"/>
            </w:tcBorders>
            <w:shd w:val="clear" w:color="auto" w:fill="FFFFFF"/>
            <w:vAlign w:val="bottom"/>
          </w:tcPr>
          <w:p w:rsidR="0043694D" w:rsidRPr="00866F02" w:rsidRDefault="0043694D" w:rsidP="00CB6BB1">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4397,8</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866F02" w:rsidRDefault="0043694D" w:rsidP="00CB6BB1">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5 753,8</w:t>
            </w:r>
          </w:p>
        </w:tc>
      </w:tr>
      <w:tr w:rsidR="0043694D" w:rsidRPr="0080068A" w:rsidTr="00CB6BB1">
        <w:trPr>
          <w:trHeight w:val="206"/>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Запаси</w:t>
            </w:r>
          </w:p>
        </w:tc>
        <w:tc>
          <w:tcPr>
            <w:tcW w:w="2741" w:type="dxa"/>
            <w:tcBorders>
              <w:top w:val="single" w:sz="4" w:space="0" w:color="auto"/>
              <w:left w:val="single" w:sz="4" w:space="0" w:color="auto"/>
            </w:tcBorders>
            <w:shd w:val="clear" w:color="auto" w:fill="FFFFFF"/>
            <w:vAlign w:val="bottom"/>
          </w:tcPr>
          <w:p w:rsidR="0043694D" w:rsidRPr="00866F02" w:rsidRDefault="0043694D" w:rsidP="00CB6BB1">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1231,5</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866F02" w:rsidRDefault="0043694D" w:rsidP="00CB6BB1">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1 841,0</w:t>
            </w:r>
          </w:p>
        </w:tc>
      </w:tr>
      <w:tr w:rsidR="0043694D" w:rsidRPr="0080068A" w:rsidTr="00CB6BB1">
        <w:trPr>
          <w:trHeight w:val="202"/>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Сумарна дебіторська заборгованість</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21,6</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351,0</w:t>
            </w:r>
          </w:p>
        </w:tc>
      </w:tr>
      <w:tr w:rsidR="0043694D" w:rsidRPr="0080068A" w:rsidTr="00CB6BB1">
        <w:trPr>
          <w:trHeight w:val="202"/>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Гроші та їх еквіваленти</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31,4</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851,6</w:t>
            </w:r>
          </w:p>
        </w:tc>
      </w:tr>
      <w:tr w:rsidR="0043694D" w:rsidRPr="0080068A" w:rsidTr="00CB6BB1">
        <w:trPr>
          <w:trHeight w:val="206"/>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Нерозподілений прибуток (непокритий збиток)</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4070,1</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1749,2</w:t>
            </w:r>
          </w:p>
        </w:tc>
      </w:tr>
      <w:tr w:rsidR="0043694D" w:rsidRPr="0080068A" w:rsidTr="00CB6BB1">
        <w:trPr>
          <w:trHeight w:val="202"/>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Власний капітал</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
                <w:rFonts w:ascii="Times New Roman" w:hAnsi="Times New Roman" w:cs="Times New Roman"/>
                <w:color w:val="auto"/>
              </w:rPr>
              <w:t>5061,1</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
                <w:rFonts w:ascii="Times New Roman" w:hAnsi="Times New Roman" w:cs="Times New Roman"/>
                <w:color w:val="auto"/>
              </w:rPr>
              <w:t>2 740,2</w:t>
            </w:r>
          </w:p>
        </w:tc>
      </w:tr>
      <w:tr w:rsidR="0043694D" w:rsidRPr="0080068A" w:rsidTr="00CB6BB1">
        <w:trPr>
          <w:trHeight w:val="202"/>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Зареєстрований (пайовий/статутний) капітал</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991,0</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991,0</w:t>
            </w:r>
          </w:p>
        </w:tc>
      </w:tr>
      <w:tr w:rsidR="0043694D" w:rsidRPr="0080068A" w:rsidTr="00CB6BB1">
        <w:trPr>
          <w:trHeight w:val="206"/>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Довгострокові зобов'язання і забезпечення</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Fonts w:ascii="Times New Roman" w:hAnsi="Times New Roman" w:cs="Times New Roman"/>
                <w:color w:val="auto"/>
                <w:sz w:val="18"/>
                <w:szCs w:val="18"/>
              </w:rPr>
              <w:t>92,7</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120,7</w:t>
            </w:r>
          </w:p>
        </w:tc>
      </w:tr>
      <w:tr w:rsidR="0043694D" w:rsidRPr="0080068A" w:rsidTr="00CB6BB1">
        <w:trPr>
          <w:trHeight w:val="202"/>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Поточні зобов'язання і забезпечення</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529,1</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6205,9</w:t>
            </w:r>
          </w:p>
        </w:tc>
      </w:tr>
      <w:tr w:rsidR="0043694D" w:rsidRPr="0080068A" w:rsidTr="00CB6BB1">
        <w:trPr>
          <w:trHeight w:val="206"/>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Чистий фінансовий результат: прибуток (збиток)</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
                <w:rFonts w:ascii="Times New Roman" w:hAnsi="Times New Roman" w:cs="Times New Roman"/>
                <w:color w:val="auto"/>
              </w:rPr>
              <w:t>2320,9</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
                <w:rFonts w:ascii="Times New Roman" w:hAnsi="Times New Roman" w:cs="Times New Roman"/>
                <w:color w:val="auto"/>
              </w:rPr>
              <w:t>57,3</w:t>
            </w:r>
          </w:p>
        </w:tc>
      </w:tr>
      <w:tr w:rsidR="0043694D" w:rsidRPr="0080068A" w:rsidTr="00CB6BB1">
        <w:trPr>
          <w:trHeight w:val="202"/>
        </w:trPr>
        <w:tc>
          <w:tcPr>
            <w:tcW w:w="4771" w:type="dxa"/>
            <w:tcBorders>
              <w:top w:val="single" w:sz="4" w:space="0" w:color="auto"/>
              <w:lef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Середньорічна кількість акцій (шт.)</w:t>
            </w:r>
          </w:p>
        </w:tc>
        <w:tc>
          <w:tcPr>
            <w:tcW w:w="2741" w:type="dxa"/>
            <w:tcBorders>
              <w:top w:val="single" w:sz="4" w:space="0" w:color="auto"/>
              <w:lef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2 653 360</w:t>
            </w:r>
          </w:p>
        </w:tc>
        <w:tc>
          <w:tcPr>
            <w:tcW w:w="2698" w:type="dxa"/>
            <w:tcBorders>
              <w:top w:val="single" w:sz="4" w:space="0" w:color="auto"/>
              <w:left w:val="single" w:sz="4" w:space="0" w:color="auto"/>
              <w:right w:val="single" w:sz="4" w:space="0" w:color="auto"/>
            </w:tcBorders>
            <w:shd w:val="clear" w:color="auto" w:fill="FFFFFF"/>
            <w:vAlign w:val="bottom"/>
          </w:tcPr>
          <w:p w:rsidR="0043694D" w:rsidRPr="00C40E20" w:rsidRDefault="0043694D" w:rsidP="00CB6BB1">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2 653 360</w:t>
            </w:r>
          </w:p>
        </w:tc>
      </w:tr>
      <w:tr w:rsidR="0043694D" w:rsidRPr="0080068A" w:rsidTr="00CB6BB1">
        <w:trPr>
          <w:trHeight w:val="230"/>
        </w:trPr>
        <w:tc>
          <w:tcPr>
            <w:tcW w:w="4771" w:type="dxa"/>
            <w:tcBorders>
              <w:top w:val="single" w:sz="4" w:space="0" w:color="auto"/>
              <w:left w:val="single" w:sz="4" w:space="0" w:color="auto"/>
              <w:bottom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sz w:val="18"/>
                <w:szCs w:val="18"/>
              </w:rPr>
            </w:pPr>
            <w:r w:rsidRPr="00A32AF1">
              <w:rPr>
                <w:rStyle w:val="20"/>
                <w:rFonts w:ascii="Times New Roman" w:hAnsi="Times New Roman" w:cs="Times New Roman"/>
              </w:rPr>
              <w:t>Чистий прибуток (збиток) на одну просту акцію (</w:t>
            </w:r>
            <w:proofErr w:type="spellStart"/>
            <w:r w:rsidRPr="00A32AF1">
              <w:rPr>
                <w:rStyle w:val="20"/>
                <w:rFonts w:ascii="Times New Roman" w:hAnsi="Times New Roman" w:cs="Times New Roman"/>
              </w:rPr>
              <w:t>грн</w:t>
            </w:r>
            <w:proofErr w:type="spellEnd"/>
            <w:r w:rsidRPr="00A32AF1">
              <w:rPr>
                <w:rStyle w:val="20"/>
                <w:rFonts w:ascii="Times New Roman" w:hAnsi="Times New Roman" w:cs="Times New Roman"/>
              </w:rPr>
              <w:t>)</w:t>
            </w:r>
          </w:p>
        </w:tc>
        <w:tc>
          <w:tcPr>
            <w:tcW w:w="2741" w:type="dxa"/>
            <w:tcBorders>
              <w:top w:val="single" w:sz="4" w:space="0" w:color="auto"/>
              <w:left w:val="single" w:sz="4" w:space="0" w:color="auto"/>
              <w:bottom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color w:val="FF0000"/>
                <w:sz w:val="18"/>
                <w:szCs w:val="18"/>
              </w:rPr>
            </w:pPr>
            <w:r w:rsidRPr="00C40E20">
              <w:rPr>
                <w:rStyle w:val="20"/>
                <w:rFonts w:ascii="Times New Roman" w:hAnsi="Times New Roman" w:cs="Times New Roman"/>
                <w:color w:val="auto"/>
              </w:rPr>
              <w:t>0,87</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rsidR="0043694D" w:rsidRPr="00A32AF1" w:rsidRDefault="0043694D" w:rsidP="00CB6BB1">
            <w:pPr>
              <w:spacing w:line="160" w:lineRule="exact"/>
              <w:rPr>
                <w:rFonts w:ascii="Times New Roman" w:hAnsi="Times New Roman" w:cs="Times New Roman"/>
                <w:color w:val="FF0000"/>
                <w:sz w:val="18"/>
                <w:szCs w:val="18"/>
              </w:rPr>
            </w:pPr>
            <w:r w:rsidRPr="00C40E20">
              <w:rPr>
                <w:rStyle w:val="20"/>
                <w:rFonts w:ascii="Times New Roman" w:hAnsi="Times New Roman" w:cs="Times New Roman"/>
                <w:color w:val="auto"/>
              </w:rPr>
              <w:t>0,022</w:t>
            </w:r>
          </w:p>
        </w:tc>
      </w:tr>
    </w:tbl>
    <w:p w:rsidR="0043694D" w:rsidRDefault="0043694D" w:rsidP="0043694D">
      <w:pPr>
        <w:pStyle w:val="a5"/>
        <w:shd w:val="clear" w:color="auto" w:fill="auto"/>
        <w:spacing w:line="160" w:lineRule="exact"/>
        <w:rPr>
          <w:rFonts w:ascii="Times New Roman" w:hAnsi="Times New Roman" w:cs="Times New Roman"/>
          <w:sz w:val="20"/>
          <w:szCs w:val="20"/>
        </w:rPr>
      </w:pPr>
    </w:p>
    <w:p w:rsidR="0043694D" w:rsidRPr="0080068A" w:rsidRDefault="0043694D" w:rsidP="0043694D">
      <w:pPr>
        <w:pStyle w:val="a5"/>
        <w:shd w:val="clear" w:color="auto" w:fill="auto"/>
        <w:spacing w:line="160" w:lineRule="exact"/>
        <w:rPr>
          <w:rFonts w:ascii="Times New Roman" w:hAnsi="Times New Roman" w:cs="Times New Roman"/>
          <w:sz w:val="20"/>
          <w:szCs w:val="20"/>
        </w:rPr>
      </w:pPr>
      <w:r w:rsidRPr="0080068A">
        <w:rPr>
          <w:rFonts w:ascii="Times New Roman" w:hAnsi="Times New Roman" w:cs="Times New Roman"/>
          <w:sz w:val="20"/>
          <w:szCs w:val="20"/>
        </w:rPr>
        <w:t>Інформація за звітний період є попередньою і буде уточнена до дати проведення зборів.</w:t>
      </w:r>
    </w:p>
    <w:p w:rsidR="0043694D" w:rsidRPr="00A32AF1" w:rsidRDefault="0043694D" w:rsidP="0043694D">
      <w:pPr>
        <w:tabs>
          <w:tab w:val="left" w:pos="850"/>
        </w:tabs>
        <w:jc w:val="both"/>
        <w:rPr>
          <w:rFonts w:ascii="Times New Roman" w:hAnsi="Times New Roman" w:cs="Times New Roman"/>
          <w:sz w:val="20"/>
          <w:szCs w:val="20"/>
        </w:rPr>
      </w:pPr>
    </w:p>
    <w:p w:rsidR="0043694D" w:rsidRPr="00B72B9C" w:rsidRDefault="0043694D" w:rsidP="0043694D">
      <w:pPr>
        <w:numPr>
          <w:ilvl w:val="0"/>
          <w:numId w:val="2"/>
        </w:numPr>
        <w:tabs>
          <w:tab w:val="left" w:pos="422"/>
        </w:tabs>
        <w:ind w:left="360" w:hanging="360"/>
        <w:jc w:val="both"/>
        <w:rPr>
          <w:rFonts w:ascii="Times New Roman" w:hAnsi="Times New Roman" w:cs="Times New Roman"/>
          <w:sz w:val="20"/>
          <w:szCs w:val="20"/>
          <w:u w:val="single"/>
        </w:rPr>
      </w:pPr>
      <w:r w:rsidRPr="00B72B9C">
        <w:rPr>
          <w:rFonts w:ascii="Times New Roman" w:hAnsi="Times New Roman" w:cs="Times New Roman"/>
          <w:sz w:val="20"/>
          <w:szCs w:val="20"/>
          <w:u w:val="single"/>
        </w:rPr>
        <w:t>Порядок ознайомлення акціонерів з матеріалами під час підготовки до загальних зборів. Права акціонерів відповідно до статті 36 Закону України "Про акціонерні товариства":</w:t>
      </w:r>
    </w:p>
    <w:p w:rsidR="0043694D" w:rsidRPr="0080068A" w:rsidRDefault="0043694D" w:rsidP="0043694D">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 xml:space="preserve">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(в актовій залі контори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 на вулиці Вербовій, 5 в селі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 xml:space="preserve"> Рівненського району Рівненської області) в робочі дні (понеділок-п'ятниця, крім святкових і неробочих днів) в робочий час з (09:00 до 18:00 год.), а в день проведення загальних зборів - також у місці їх проведення з 9:00 год. до 9:45 год.</w:t>
      </w:r>
    </w:p>
    <w:p w:rsidR="0043694D" w:rsidRPr="0080068A" w:rsidRDefault="0043694D" w:rsidP="0043694D">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 xml:space="preserve">Посадова особа товариства, відповідальна за ознайомлення акціонерів з документами: голова правління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 Поліщук Петро В'ячеславович. Телефон для довідок: +380 362 693450.</w:t>
      </w:r>
    </w:p>
    <w:p w:rsidR="0043694D" w:rsidRPr="0080068A" w:rsidRDefault="0043694D" w:rsidP="0043694D">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У разі якщо порядок денний загальних зборів передбачає голосування з питань, визначених статтею 68 "Обов'язковий викуп акціонерним товариством акцій на вимогу акціонерів" Закону України "Про акціонерні товариства", акціонери мають можливість ознайомитися з проектом договору про викуп товариством акцій відповідно до порядку, передбаченого статтею 69 "Порядок реалізації акціонерами права вимоги обов'язкового викупу акціонерним товариством належних їм акцій" Закону України "Про акціонерні товариства".</w:t>
      </w:r>
    </w:p>
    <w:p w:rsidR="0043694D" w:rsidRPr="0080068A" w:rsidRDefault="0043694D" w:rsidP="0043694D">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Документи надаються акціонерам в паперовому або електронному вигляді протягом 2 робочих днів з моменту звернення акціонера до особи, відповідальної за ознайомлення акціонерів з документами.</w:t>
      </w:r>
    </w:p>
    <w:p w:rsidR="0043694D" w:rsidRPr="0080068A" w:rsidRDefault="0043694D" w:rsidP="0043694D">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4 дні до дати проведення загальних зборів.</w:t>
      </w:r>
    </w:p>
    <w:p w:rsidR="0043694D" w:rsidRDefault="0043694D" w:rsidP="0043694D">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Акціонери вправі робити письмові запитання щодо питань, включених до проекту порядку денного загальних зборів та порядку денного загальних зборів. Письмові відповіді на такі запитання будуть надані акціонерним товариством до початку загальних зборів.</w:t>
      </w:r>
    </w:p>
    <w:p w:rsidR="0043694D" w:rsidRPr="0080068A" w:rsidRDefault="0043694D" w:rsidP="0043694D">
      <w:pPr>
        <w:tabs>
          <w:tab w:val="left" w:pos="1161"/>
        </w:tabs>
        <w:ind w:left="709"/>
        <w:jc w:val="both"/>
        <w:rPr>
          <w:rFonts w:ascii="Times New Roman" w:hAnsi="Times New Roman" w:cs="Times New Roman"/>
          <w:sz w:val="20"/>
          <w:szCs w:val="20"/>
        </w:rPr>
      </w:pPr>
    </w:p>
    <w:p w:rsidR="0043694D" w:rsidRPr="00B72B9C" w:rsidRDefault="0043694D" w:rsidP="0043694D">
      <w:pPr>
        <w:numPr>
          <w:ilvl w:val="0"/>
          <w:numId w:val="2"/>
        </w:numPr>
        <w:tabs>
          <w:tab w:val="left" w:pos="422"/>
        </w:tabs>
        <w:ind w:left="360" w:hanging="360"/>
        <w:jc w:val="both"/>
        <w:rPr>
          <w:rFonts w:ascii="Times New Roman" w:hAnsi="Times New Roman" w:cs="Times New Roman"/>
          <w:sz w:val="20"/>
          <w:szCs w:val="20"/>
          <w:u w:val="single"/>
        </w:rPr>
      </w:pPr>
      <w:r w:rsidRPr="00B72B9C">
        <w:rPr>
          <w:rFonts w:ascii="Times New Roman" w:hAnsi="Times New Roman" w:cs="Times New Roman"/>
          <w:sz w:val="20"/>
          <w:szCs w:val="20"/>
          <w:u w:val="single"/>
        </w:rPr>
        <w:t>Порядок внесення пропозицій до проекту порядку денного загальних зборів. Права акціонерів відповідно до статті 38 Закону України "Про акціонерні товариства":</w:t>
      </w:r>
    </w:p>
    <w:p w:rsidR="0043694D" w:rsidRPr="0080068A" w:rsidRDefault="0043694D" w:rsidP="0043694D">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43694D" w:rsidRPr="0080068A" w:rsidRDefault="0043694D" w:rsidP="0043694D">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43694D" w:rsidRPr="0080068A" w:rsidRDefault="0043694D" w:rsidP="0043694D">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43694D" w:rsidRPr="006E7C25" w:rsidRDefault="0043694D" w:rsidP="0043694D">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 xml:space="preserve">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w:t>
      </w:r>
      <w:r w:rsidRPr="006E7C25">
        <w:rPr>
          <w:rFonts w:ascii="Times New Roman" w:hAnsi="Times New Roman" w:cs="Times New Roman"/>
          <w:sz w:val="20"/>
          <w:szCs w:val="20"/>
        </w:rPr>
        <w:t>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43694D" w:rsidRPr="006E7C25" w:rsidRDefault="0043694D" w:rsidP="0043694D">
      <w:pPr>
        <w:numPr>
          <w:ilvl w:val="1"/>
          <w:numId w:val="2"/>
        </w:numPr>
        <w:tabs>
          <w:tab w:val="left" w:pos="851"/>
          <w:tab w:val="left" w:pos="993"/>
          <w:tab w:val="left" w:pos="1146"/>
        </w:tabs>
        <w:ind w:left="709" w:hanging="425"/>
        <w:jc w:val="both"/>
        <w:rPr>
          <w:rFonts w:ascii="Times New Roman" w:hAnsi="Times New Roman" w:cs="Times New Roman"/>
          <w:sz w:val="20"/>
          <w:szCs w:val="20"/>
        </w:rPr>
      </w:pPr>
      <w:r w:rsidRPr="006E7C25">
        <w:rPr>
          <w:rFonts w:ascii="Times New Roman" w:hAnsi="Times New Roman" w:cs="Times New Roman"/>
          <w:sz w:val="20"/>
          <w:szCs w:val="20"/>
        </w:rPr>
        <w:t>Зміни до проекту порядку денного загальних зборів вносяться лише шляхом включення нових питань та проектів рішень із запропонованих питань.</w:t>
      </w:r>
      <w:r w:rsidRPr="006E7C25">
        <w:rPr>
          <w:rFonts w:ascii="Times New Roman" w:hAnsi="Times New Roman" w:cs="Times New Roman"/>
          <w:sz w:val="20"/>
          <w:szCs w:val="20"/>
        </w:rPr>
        <w:tab/>
      </w:r>
    </w:p>
    <w:p w:rsidR="0043694D" w:rsidRDefault="0043694D" w:rsidP="0043694D">
      <w:pPr>
        <w:numPr>
          <w:ilvl w:val="1"/>
          <w:numId w:val="2"/>
        </w:numPr>
        <w:tabs>
          <w:tab w:val="left" w:pos="851"/>
          <w:tab w:val="left" w:pos="993"/>
          <w:tab w:val="left" w:pos="1146"/>
        </w:tabs>
        <w:ind w:left="709" w:hanging="425"/>
        <w:jc w:val="both"/>
        <w:rPr>
          <w:rFonts w:ascii="Times New Roman" w:hAnsi="Times New Roman" w:cs="Times New Roman"/>
          <w:sz w:val="20"/>
          <w:szCs w:val="20"/>
        </w:rPr>
      </w:pPr>
      <w:r w:rsidRPr="006E7C25">
        <w:rPr>
          <w:rFonts w:ascii="Times New Roman" w:hAnsi="Times New Roman" w:cs="Times New Roman"/>
          <w:sz w:val="20"/>
          <w:szCs w:val="20"/>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43694D" w:rsidRPr="006E7C25" w:rsidRDefault="0043694D" w:rsidP="0043694D">
      <w:pPr>
        <w:tabs>
          <w:tab w:val="left" w:pos="851"/>
          <w:tab w:val="left" w:pos="993"/>
          <w:tab w:val="left" w:pos="1146"/>
        </w:tabs>
        <w:ind w:left="709"/>
        <w:jc w:val="both"/>
        <w:rPr>
          <w:rFonts w:ascii="Times New Roman" w:hAnsi="Times New Roman" w:cs="Times New Roman"/>
          <w:sz w:val="20"/>
          <w:szCs w:val="20"/>
        </w:rPr>
      </w:pPr>
    </w:p>
    <w:p w:rsidR="0043694D" w:rsidRPr="00B72B9C" w:rsidRDefault="0043694D" w:rsidP="0043694D">
      <w:pPr>
        <w:pStyle w:val="40"/>
        <w:numPr>
          <w:ilvl w:val="0"/>
          <w:numId w:val="2"/>
        </w:numPr>
        <w:shd w:val="clear" w:color="auto" w:fill="auto"/>
        <w:tabs>
          <w:tab w:val="left" w:pos="415"/>
        </w:tabs>
        <w:spacing w:line="240" w:lineRule="auto"/>
        <w:rPr>
          <w:rFonts w:ascii="Times New Roman" w:hAnsi="Times New Roman" w:cs="Times New Roman"/>
          <w:sz w:val="20"/>
          <w:szCs w:val="20"/>
          <w:u w:val="single"/>
        </w:rPr>
      </w:pPr>
      <w:r w:rsidRPr="00B72B9C">
        <w:rPr>
          <w:rFonts w:ascii="Times New Roman" w:hAnsi="Times New Roman" w:cs="Times New Roman"/>
          <w:sz w:val="20"/>
          <w:szCs w:val="20"/>
          <w:u w:val="single"/>
        </w:rPr>
        <w:t>Порядок участі та голосування на загальних зборах за довіреністю:</w:t>
      </w:r>
    </w:p>
    <w:p w:rsidR="0043694D" w:rsidRPr="006E7C25" w:rsidRDefault="0043694D" w:rsidP="0043694D">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43694D" w:rsidRPr="006E7C25" w:rsidRDefault="0043694D" w:rsidP="0043694D">
      <w:pPr>
        <w:numPr>
          <w:ilvl w:val="1"/>
          <w:numId w:val="2"/>
        </w:numPr>
        <w:tabs>
          <w:tab w:val="left" w:pos="709"/>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43694D" w:rsidRPr="006E7C25" w:rsidRDefault="0043694D" w:rsidP="0043694D">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43694D" w:rsidRPr="006E7C25" w:rsidRDefault="0043694D" w:rsidP="0043694D">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rsidR="0043694D" w:rsidRPr="006E7C25" w:rsidRDefault="0043694D" w:rsidP="0043694D">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43694D" w:rsidRPr="006E7C25" w:rsidRDefault="0043694D" w:rsidP="0043694D">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3694D" w:rsidRPr="006E7C25" w:rsidRDefault="0043694D" w:rsidP="0043694D">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43694D" w:rsidRPr="006E7C25" w:rsidRDefault="0043694D" w:rsidP="0043694D">
      <w:pPr>
        <w:numPr>
          <w:ilvl w:val="1"/>
          <w:numId w:val="2"/>
        </w:numPr>
        <w:tabs>
          <w:tab w:val="left" w:pos="709"/>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43694D" w:rsidRPr="006E7C25" w:rsidRDefault="0043694D" w:rsidP="0043694D">
      <w:pPr>
        <w:numPr>
          <w:ilvl w:val="1"/>
          <w:numId w:val="2"/>
        </w:numPr>
        <w:tabs>
          <w:tab w:val="left" w:pos="709"/>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Акціонер має право у будь-який час відкликати чи замінити свого представника на загальних зборах акціонерного товариства.</w:t>
      </w:r>
    </w:p>
    <w:p w:rsidR="0043694D" w:rsidRDefault="0043694D" w:rsidP="0043694D">
      <w:pPr>
        <w:numPr>
          <w:ilvl w:val="1"/>
          <w:numId w:val="2"/>
        </w:numPr>
        <w:tabs>
          <w:tab w:val="left" w:pos="709"/>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3694D" w:rsidRPr="006E7C25" w:rsidRDefault="0043694D" w:rsidP="0043694D">
      <w:pPr>
        <w:tabs>
          <w:tab w:val="left" w:pos="709"/>
        </w:tabs>
        <w:ind w:left="709"/>
        <w:jc w:val="both"/>
        <w:rPr>
          <w:rFonts w:ascii="Times New Roman" w:hAnsi="Times New Roman" w:cs="Times New Roman"/>
          <w:sz w:val="20"/>
          <w:szCs w:val="20"/>
        </w:rPr>
      </w:pPr>
    </w:p>
    <w:p w:rsidR="0043694D" w:rsidRPr="006E7C25" w:rsidRDefault="0043694D" w:rsidP="0043694D">
      <w:pPr>
        <w:numPr>
          <w:ilvl w:val="0"/>
          <w:numId w:val="2"/>
        </w:numPr>
        <w:tabs>
          <w:tab w:val="left" w:pos="709"/>
        </w:tabs>
        <w:ind w:left="360" w:hanging="360"/>
        <w:jc w:val="both"/>
        <w:rPr>
          <w:rFonts w:ascii="Times New Roman" w:hAnsi="Times New Roman" w:cs="Times New Roman"/>
          <w:sz w:val="20"/>
          <w:szCs w:val="20"/>
        </w:rPr>
      </w:pPr>
      <w:r w:rsidRPr="006E7C25">
        <w:rPr>
          <w:rFonts w:ascii="Times New Roman" w:hAnsi="Times New Roman" w:cs="Times New Roman"/>
          <w:sz w:val="20"/>
          <w:szCs w:val="20"/>
        </w:rPr>
        <w:t>Перелік документів, що має надати акціонер (представник акціонера) для його участі у загальних зборах:</w:t>
      </w:r>
    </w:p>
    <w:p w:rsidR="0043694D" w:rsidRPr="006E7C25" w:rsidRDefault="0043694D" w:rsidP="0043694D">
      <w:pPr>
        <w:numPr>
          <w:ilvl w:val="1"/>
          <w:numId w:val="2"/>
        </w:numPr>
        <w:tabs>
          <w:tab w:val="left" w:pos="709"/>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Кожен акціонер та кожен представник акціонера повинен пред'явити реєстраційній комісії документ, що посвідчує його особу:</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паспорт громадянина України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паспорт громадянина України для виїзду за кордон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дипломатичний паспорт України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службовий паспорт України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моряка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члена екіпажу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на повернення в Україну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тимчасове посвідчення громадянина України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водія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без громадянства для виїзду за кордон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посвідку на постійне проживання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посвідку на тимчасове проживання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картку мігранта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біженця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проїзний документ біженця або</w:t>
      </w:r>
    </w:p>
    <w:p w:rsidR="0043694D" w:rsidRPr="006E7C25" w:rsidRDefault="0043694D" w:rsidP="0043694D">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яка потребує додаткового захисту або</w:t>
      </w:r>
    </w:p>
    <w:p w:rsidR="0043694D" w:rsidRPr="006E7C25" w:rsidRDefault="0043694D" w:rsidP="0043694D">
      <w:pPr>
        <w:tabs>
          <w:tab w:val="left" w:leader="underscore" w:pos="1146"/>
          <w:tab w:val="left" w:leader="underscore" w:pos="9672"/>
        </w:tabs>
        <w:ind w:left="709"/>
        <w:jc w:val="both"/>
        <w:rPr>
          <w:rFonts w:ascii="Times New Roman" w:hAnsi="Times New Roman" w:cs="Times New Roman"/>
          <w:sz w:val="20"/>
          <w:szCs w:val="20"/>
        </w:rPr>
      </w:pPr>
      <w:r w:rsidRPr="006E7C25">
        <w:rPr>
          <w:rFonts w:ascii="Times New Roman" w:hAnsi="Times New Roman" w:cs="Times New Roman"/>
          <w:sz w:val="20"/>
          <w:szCs w:val="20"/>
        </w:rPr>
        <w:t>17) проїзний документ особи, якій надано додатковий захист або</w:t>
      </w:r>
    </w:p>
    <w:p w:rsidR="0043694D" w:rsidRPr="006E7C25" w:rsidRDefault="0043694D" w:rsidP="0043694D">
      <w:pPr>
        <w:ind w:left="709"/>
        <w:jc w:val="both"/>
        <w:rPr>
          <w:rFonts w:ascii="Times New Roman" w:hAnsi="Times New Roman" w:cs="Times New Roman"/>
          <w:sz w:val="20"/>
          <w:szCs w:val="20"/>
        </w:rPr>
      </w:pPr>
      <w:r w:rsidRPr="006E7C25">
        <w:rPr>
          <w:rFonts w:ascii="Times New Roman" w:hAnsi="Times New Roman" w:cs="Times New Roman"/>
          <w:sz w:val="20"/>
          <w:szCs w:val="20"/>
        </w:rPr>
        <w:t>18) інший документ, який відповідно до закону може посвідчувати особу.</w:t>
      </w:r>
    </w:p>
    <w:p w:rsidR="0043694D" w:rsidRPr="006E7C25" w:rsidRDefault="0043694D" w:rsidP="0043694D">
      <w:pPr>
        <w:numPr>
          <w:ilvl w:val="1"/>
          <w:numId w:val="2"/>
        </w:numPr>
        <w:tabs>
          <w:tab w:val="left" w:pos="709"/>
          <w:tab w:val="left" w:pos="1130"/>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Крім того:</w:t>
      </w:r>
    </w:p>
    <w:p w:rsidR="0043694D" w:rsidRPr="006E7C25" w:rsidRDefault="0043694D" w:rsidP="0043694D">
      <w:pPr>
        <w:numPr>
          <w:ilvl w:val="2"/>
          <w:numId w:val="2"/>
        </w:numPr>
        <w:tabs>
          <w:tab w:val="left" w:pos="993"/>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Представник акціонера-фізичної особи повинен пред'явити реєстраційній комісії довіреність на право участі та голосування на загальних зборах, оформлену відповідно до частини З статті 39 Закону України "Про акціонерні товариства".</w:t>
      </w:r>
    </w:p>
    <w:p w:rsidR="0043694D" w:rsidRPr="006E7C25" w:rsidRDefault="0043694D" w:rsidP="0043694D">
      <w:pPr>
        <w:numPr>
          <w:ilvl w:val="2"/>
          <w:numId w:val="2"/>
        </w:numPr>
        <w:tabs>
          <w:tab w:val="left" w:pos="993"/>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Керівник акціонера-юридичної особи повинен пред'явити реєстраційній комісії:</w:t>
      </w:r>
    </w:p>
    <w:p w:rsidR="0043694D" w:rsidRPr="006E7C25" w:rsidRDefault="0043694D" w:rsidP="0043694D">
      <w:pPr>
        <w:numPr>
          <w:ilvl w:val="0"/>
          <w:numId w:val="4"/>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 що підтверджує наявність статусу керівника юридичної особи (витяг із Єдиного державного реєстру юридичних осіб, фізичних осіб-підприємців та громадських формувань, отриманий не раніше ніж за один робочий день до дня проведення загальних зборів);</w:t>
      </w:r>
    </w:p>
    <w:p w:rsidR="0043694D" w:rsidRPr="006E7C25" w:rsidRDefault="0043694D" w:rsidP="0043694D">
      <w:pPr>
        <w:numPr>
          <w:ilvl w:val="0"/>
          <w:numId w:val="4"/>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документи, що підтверджують повноваження керівника акціонера-юридичної особи брати участь та голосувати на загальних зборах (статут юридичної особи та, якщо така необхідність випливає із статуту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w:t>
      </w:r>
    </w:p>
    <w:p w:rsidR="0043694D" w:rsidRPr="005016D7" w:rsidRDefault="0043694D" w:rsidP="0043694D">
      <w:pPr>
        <w:numPr>
          <w:ilvl w:val="2"/>
          <w:numId w:val="2"/>
        </w:numPr>
        <w:tabs>
          <w:tab w:val="left" w:pos="1134"/>
        </w:tabs>
        <w:ind w:left="360" w:hanging="218"/>
        <w:jc w:val="both"/>
        <w:rPr>
          <w:rFonts w:ascii="Times New Roman" w:hAnsi="Times New Roman" w:cs="Times New Roman"/>
          <w:sz w:val="20"/>
          <w:szCs w:val="20"/>
        </w:rPr>
      </w:pPr>
      <w:r w:rsidRPr="005016D7">
        <w:rPr>
          <w:rFonts w:ascii="Times New Roman" w:hAnsi="Times New Roman" w:cs="Times New Roman"/>
          <w:sz w:val="20"/>
          <w:szCs w:val="20"/>
        </w:rPr>
        <w:t>Представник акціонера-юридичної особи за довіреністю повинен пред'явити реєстраційній комісії</w:t>
      </w:r>
      <w:r>
        <w:rPr>
          <w:rFonts w:ascii="Times New Roman" w:hAnsi="Times New Roman" w:cs="Times New Roman"/>
          <w:sz w:val="20"/>
          <w:szCs w:val="20"/>
        </w:rPr>
        <w:t>:</w:t>
      </w:r>
    </w:p>
    <w:p w:rsidR="0043694D" w:rsidRPr="006E7C25" w:rsidRDefault="0043694D" w:rsidP="0043694D">
      <w:pPr>
        <w:numPr>
          <w:ilvl w:val="0"/>
          <w:numId w:val="5"/>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довіреність, яка надає представнику право на участь та голосування на загальних зборах;</w:t>
      </w:r>
    </w:p>
    <w:p w:rsidR="0043694D" w:rsidRPr="006E7C25" w:rsidRDefault="0043694D" w:rsidP="0043694D">
      <w:pPr>
        <w:numPr>
          <w:ilvl w:val="0"/>
          <w:numId w:val="5"/>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 який підтверджує наявність в особи, яка підписала довіреність, статусу керівника юридичної особи або іншого органу, уповноваженого видавати довіреність (витяг із Єдиного державного реєстру юридичних осіб, фізичних осіб-підприємців та громадських формувань, отриманий не раніше ніж за один робочий день до дня проведення загальних зборів, або рішення про формування органу управління юридичної особи);</w:t>
      </w:r>
    </w:p>
    <w:p w:rsidR="0043694D" w:rsidRDefault="0043694D" w:rsidP="0043694D">
      <w:pPr>
        <w:numPr>
          <w:ilvl w:val="0"/>
          <w:numId w:val="5"/>
        </w:numPr>
        <w:tabs>
          <w:tab w:val="left" w:pos="1134"/>
          <w:tab w:val="left" w:pos="1547"/>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 який підтверджують повноваження особи, яка видала довіреність від імені акціонера-юридичної особи (статут юридичної особи та, якщо така необхідність випливає із статуту юридичної особи, рішення уповноваженого органу юридичної особи про надання повноважень щодо видачі довіреності).</w:t>
      </w:r>
    </w:p>
    <w:p w:rsidR="0043694D" w:rsidRPr="006E7C25" w:rsidRDefault="0043694D" w:rsidP="0043694D">
      <w:pPr>
        <w:tabs>
          <w:tab w:val="left" w:pos="1134"/>
          <w:tab w:val="left" w:pos="1547"/>
        </w:tabs>
        <w:ind w:left="709"/>
        <w:jc w:val="both"/>
        <w:rPr>
          <w:rFonts w:ascii="Times New Roman" w:hAnsi="Times New Roman" w:cs="Times New Roman"/>
          <w:sz w:val="20"/>
          <w:szCs w:val="20"/>
        </w:rPr>
      </w:pPr>
    </w:p>
    <w:p w:rsidR="0043694D" w:rsidRDefault="0043694D" w:rsidP="0043694D">
      <w:pPr>
        <w:tabs>
          <w:tab w:val="left" w:pos="850"/>
        </w:tabs>
        <w:ind w:left="360"/>
        <w:jc w:val="both"/>
        <w:rPr>
          <w:rFonts w:ascii="Times New Roman" w:hAnsi="Times New Roman" w:cs="Times New Roman"/>
          <w:sz w:val="20"/>
          <w:szCs w:val="20"/>
        </w:rPr>
      </w:pPr>
    </w:p>
    <w:p w:rsidR="0043694D" w:rsidRPr="005016D7" w:rsidRDefault="0043694D" w:rsidP="0043694D">
      <w:pPr>
        <w:tabs>
          <w:tab w:val="left" w:pos="850"/>
        </w:tabs>
        <w:ind w:left="5387"/>
        <w:jc w:val="both"/>
        <w:rPr>
          <w:rFonts w:ascii="Times New Roman" w:hAnsi="Times New Roman" w:cs="Times New Roman"/>
          <w:b/>
          <w:sz w:val="20"/>
          <w:szCs w:val="20"/>
        </w:rPr>
      </w:pPr>
      <w:r w:rsidRPr="005016D7">
        <w:rPr>
          <w:rFonts w:ascii="Times New Roman" w:hAnsi="Times New Roman" w:cs="Times New Roman"/>
          <w:b/>
          <w:sz w:val="20"/>
          <w:szCs w:val="20"/>
        </w:rPr>
        <w:t xml:space="preserve">Наглядова рада </w:t>
      </w:r>
      <w:proofErr w:type="spellStart"/>
      <w:r w:rsidRPr="005016D7">
        <w:rPr>
          <w:rFonts w:ascii="Times New Roman" w:hAnsi="Times New Roman" w:cs="Times New Roman"/>
          <w:b/>
          <w:sz w:val="20"/>
          <w:szCs w:val="20"/>
        </w:rPr>
        <w:t>ПрАТ</w:t>
      </w:r>
      <w:proofErr w:type="spellEnd"/>
      <w:r w:rsidRPr="005016D7">
        <w:rPr>
          <w:rFonts w:ascii="Times New Roman" w:hAnsi="Times New Roman" w:cs="Times New Roman"/>
          <w:b/>
          <w:sz w:val="20"/>
          <w:szCs w:val="20"/>
        </w:rPr>
        <w:t xml:space="preserve"> "РІВНЕРИБГОСП"</w:t>
      </w:r>
    </w:p>
    <w:p w:rsidR="006F19FF" w:rsidRDefault="006F19FF">
      <w:bookmarkStart w:id="0" w:name="_GoBack"/>
      <w:bookmarkEnd w:id="0"/>
    </w:p>
    <w:sectPr w:rsidR="006F19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0E"/>
    <w:multiLevelType w:val="multilevel"/>
    <w:tmpl w:val="674AFAA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534ECD"/>
    <w:multiLevelType w:val="multilevel"/>
    <w:tmpl w:val="086457E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E57810"/>
    <w:multiLevelType w:val="multilevel"/>
    <w:tmpl w:val="426CAA6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5C2580"/>
    <w:multiLevelType w:val="multilevel"/>
    <w:tmpl w:val="92E0116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736CDF"/>
    <w:multiLevelType w:val="multilevel"/>
    <w:tmpl w:val="2B723AA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10E9D"/>
    <w:multiLevelType w:val="multilevel"/>
    <w:tmpl w:val="7652A764"/>
    <w:lvl w:ilvl="0">
      <w:start w:val="7"/>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D6"/>
    <w:rsid w:val="0043694D"/>
    <w:rsid w:val="006B24CA"/>
    <w:rsid w:val="006B5ED8"/>
    <w:rsid w:val="006C5BEE"/>
    <w:rsid w:val="006F19FF"/>
    <w:rsid w:val="00BA6560"/>
    <w:rsid w:val="00F96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94D"/>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94D"/>
    <w:rPr>
      <w:color w:val="0066CC"/>
      <w:u w:val="single"/>
    </w:rPr>
  </w:style>
  <w:style w:type="character" w:customStyle="1" w:styleId="a4">
    <w:name w:val="Подпись к таблице_"/>
    <w:basedOn w:val="a0"/>
    <w:link w:val="a5"/>
    <w:rsid w:val="0043694D"/>
    <w:rPr>
      <w:rFonts w:ascii="Verdana" w:eastAsia="Verdana" w:hAnsi="Verdana" w:cs="Verdana"/>
      <w:sz w:val="16"/>
      <w:szCs w:val="16"/>
      <w:shd w:val="clear" w:color="auto" w:fill="FFFFFF"/>
    </w:rPr>
  </w:style>
  <w:style w:type="character" w:customStyle="1" w:styleId="2">
    <w:name w:val="Основной текст (2) + Полужирный"/>
    <w:basedOn w:val="a0"/>
    <w:rsid w:val="0043694D"/>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20">
    <w:name w:val="Основной текст (2)"/>
    <w:basedOn w:val="a0"/>
    <w:rsid w:val="0043694D"/>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1">
    <w:name w:val="Заголовок №1_"/>
    <w:basedOn w:val="a0"/>
    <w:link w:val="10"/>
    <w:rsid w:val="0043694D"/>
    <w:rPr>
      <w:rFonts w:ascii="Verdana" w:eastAsia="Verdana" w:hAnsi="Verdana" w:cs="Verdana"/>
      <w:b/>
      <w:bCs/>
      <w:sz w:val="18"/>
      <w:szCs w:val="18"/>
      <w:shd w:val="clear" w:color="auto" w:fill="FFFFFF"/>
    </w:rPr>
  </w:style>
  <w:style w:type="character" w:customStyle="1" w:styleId="3">
    <w:name w:val="Основной текст (3)_"/>
    <w:basedOn w:val="a0"/>
    <w:link w:val="30"/>
    <w:rsid w:val="0043694D"/>
    <w:rPr>
      <w:rFonts w:ascii="Verdana" w:eastAsia="Verdana" w:hAnsi="Verdana" w:cs="Verdana"/>
      <w:b/>
      <w:bCs/>
      <w:sz w:val="18"/>
      <w:szCs w:val="18"/>
      <w:shd w:val="clear" w:color="auto" w:fill="FFFFFF"/>
    </w:rPr>
  </w:style>
  <w:style w:type="character" w:customStyle="1" w:styleId="4">
    <w:name w:val="Основной текст (4)_"/>
    <w:basedOn w:val="a0"/>
    <w:link w:val="40"/>
    <w:rsid w:val="0043694D"/>
    <w:rPr>
      <w:rFonts w:ascii="Verdana" w:eastAsia="Verdana" w:hAnsi="Verdana" w:cs="Verdana"/>
      <w:sz w:val="18"/>
      <w:szCs w:val="18"/>
      <w:shd w:val="clear" w:color="auto" w:fill="FFFFFF"/>
    </w:rPr>
  </w:style>
  <w:style w:type="character" w:customStyle="1" w:styleId="29pt">
    <w:name w:val="Основной текст (2) + 9 pt"/>
    <w:basedOn w:val="a0"/>
    <w:rsid w:val="0043694D"/>
    <w:rPr>
      <w:rFonts w:ascii="Verdana" w:eastAsia="Verdana" w:hAnsi="Verdana" w:cs="Verdana"/>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sid w:val="0043694D"/>
    <w:rPr>
      <w:rFonts w:ascii="Verdana" w:eastAsia="Verdana" w:hAnsi="Verdana" w:cs="Verdana"/>
      <w:b/>
      <w:bCs/>
      <w:sz w:val="16"/>
      <w:szCs w:val="16"/>
      <w:shd w:val="clear" w:color="auto" w:fill="FFFFFF"/>
    </w:rPr>
  </w:style>
  <w:style w:type="paragraph" w:customStyle="1" w:styleId="40">
    <w:name w:val="Основной текст (4)"/>
    <w:basedOn w:val="a"/>
    <w:link w:val="4"/>
    <w:rsid w:val="0043694D"/>
    <w:pPr>
      <w:shd w:val="clear" w:color="auto" w:fill="FFFFFF"/>
      <w:spacing w:line="0" w:lineRule="atLeast"/>
      <w:jc w:val="both"/>
    </w:pPr>
    <w:rPr>
      <w:rFonts w:ascii="Verdana" w:eastAsia="Verdana" w:hAnsi="Verdana" w:cs="Verdana"/>
      <w:color w:val="auto"/>
      <w:sz w:val="18"/>
      <w:szCs w:val="18"/>
      <w:lang w:eastAsia="en-US" w:bidi="ar-SA"/>
    </w:rPr>
  </w:style>
  <w:style w:type="paragraph" w:customStyle="1" w:styleId="a5">
    <w:name w:val="Подпись к таблице"/>
    <w:basedOn w:val="a"/>
    <w:link w:val="a4"/>
    <w:rsid w:val="0043694D"/>
    <w:pPr>
      <w:shd w:val="clear" w:color="auto" w:fill="FFFFFF"/>
      <w:spacing w:line="0" w:lineRule="atLeast"/>
    </w:pPr>
    <w:rPr>
      <w:rFonts w:ascii="Verdana" w:eastAsia="Verdana" w:hAnsi="Verdana" w:cs="Verdana"/>
      <w:color w:val="auto"/>
      <w:sz w:val="16"/>
      <w:szCs w:val="16"/>
      <w:lang w:eastAsia="en-US" w:bidi="ar-SA"/>
    </w:rPr>
  </w:style>
  <w:style w:type="paragraph" w:customStyle="1" w:styleId="10">
    <w:name w:val="Заголовок №1"/>
    <w:basedOn w:val="a"/>
    <w:link w:val="1"/>
    <w:rsid w:val="0043694D"/>
    <w:pPr>
      <w:shd w:val="clear" w:color="auto" w:fill="FFFFFF"/>
      <w:spacing w:line="0" w:lineRule="atLeast"/>
      <w:outlineLvl w:val="0"/>
    </w:pPr>
    <w:rPr>
      <w:rFonts w:ascii="Verdana" w:eastAsia="Verdana" w:hAnsi="Verdana" w:cs="Verdana"/>
      <w:b/>
      <w:bCs/>
      <w:color w:val="auto"/>
      <w:sz w:val="18"/>
      <w:szCs w:val="18"/>
      <w:lang w:eastAsia="en-US" w:bidi="ar-SA"/>
    </w:rPr>
  </w:style>
  <w:style w:type="paragraph" w:customStyle="1" w:styleId="30">
    <w:name w:val="Основной текст (3)"/>
    <w:basedOn w:val="a"/>
    <w:link w:val="3"/>
    <w:rsid w:val="0043694D"/>
    <w:pPr>
      <w:shd w:val="clear" w:color="auto" w:fill="FFFFFF"/>
      <w:spacing w:line="0" w:lineRule="atLeast"/>
    </w:pPr>
    <w:rPr>
      <w:rFonts w:ascii="Verdana" w:eastAsia="Verdana" w:hAnsi="Verdana" w:cs="Verdana"/>
      <w:b/>
      <w:bCs/>
      <w:color w:val="auto"/>
      <w:sz w:val="18"/>
      <w:szCs w:val="18"/>
      <w:lang w:eastAsia="en-US" w:bidi="ar-SA"/>
    </w:rPr>
  </w:style>
  <w:style w:type="paragraph" w:customStyle="1" w:styleId="50">
    <w:name w:val="Основной текст (5)"/>
    <w:basedOn w:val="a"/>
    <w:link w:val="5"/>
    <w:rsid w:val="0043694D"/>
    <w:pPr>
      <w:shd w:val="clear" w:color="auto" w:fill="FFFFFF"/>
      <w:spacing w:line="0" w:lineRule="atLeast"/>
      <w:jc w:val="center"/>
    </w:pPr>
    <w:rPr>
      <w:rFonts w:ascii="Verdana" w:eastAsia="Verdana" w:hAnsi="Verdana" w:cs="Verdana"/>
      <w:b/>
      <w:bCs/>
      <w:color w:val="auto"/>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94D"/>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94D"/>
    <w:rPr>
      <w:color w:val="0066CC"/>
      <w:u w:val="single"/>
    </w:rPr>
  </w:style>
  <w:style w:type="character" w:customStyle="1" w:styleId="a4">
    <w:name w:val="Подпись к таблице_"/>
    <w:basedOn w:val="a0"/>
    <w:link w:val="a5"/>
    <w:rsid w:val="0043694D"/>
    <w:rPr>
      <w:rFonts w:ascii="Verdana" w:eastAsia="Verdana" w:hAnsi="Verdana" w:cs="Verdana"/>
      <w:sz w:val="16"/>
      <w:szCs w:val="16"/>
      <w:shd w:val="clear" w:color="auto" w:fill="FFFFFF"/>
    </w:rPr>
  </w:style>
  <w:style w:type="character" w:customStyle="1" w:styleId="2">
    <w:name w:val="Основной текст (2) + Полужирный"/>
    <w:basedOn w:val="a0"/>
    <w:rsid w:val="0043694D"/>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20">
    <w:name w:val="Основной текст (2)"/>
    <w:basedOn w:val="a0"/>
    <w:rsid w:val="0043694D"/>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1">
    <w:name w:val="Заголовок №1_"/>
    <w:basedOn w:val="a0"/>
    <w:link w:val="10"/>
    <w:rsid w:val="0043694D"/>
    <w:rPr>
      <w:rFonts w:ascii="Verdana" w:eastAsia="Verdana" w:hAnsi="Verdana" w:cs="Verdana"/>
      <w:b/>
      <w:bCs/>
      <w:sz w:val="18"/>
      <w:szCs w:val="18"/>
      <w:shd w:val="clear" w:color="auto" w:fill="FFFFFF"/>
    </w:rPr>
  </w:style>
  <w:style w:type="character" w:customStyle="1" w:styleId="3">
    <w:name w:val="Основной текст (3)_"/>
    <w:basedOn w:val="a0"/>
    <w:link w:val="30"/>
    <w:rsid w:val="0043694D"/>
    <w:rPr>
      <w:rFonts w:ascii="Verdana" w:eastAsia="Verdana" w:hAnsi="Verdana" w:cs="Verdana"/>
      <w:b/>
      <w:bCs/>
      <w:sz w:val="18"/>
      <w:szCs w:val="18"/>
      <w:shd w:val="clear" w:color="auto" w:fill="FFFFFF"/>
    </w:rPr>
  </w:style>
  <w:style w:type="character" w:customStyle="1" w:styleId="4">
    <w:name w:val="Основной текст (4)_"/>
    <w:basedOn w:val="a0"/>
    <w:link w:val="40"/>
    <w:rsid w:val="0043694D"/>
    <w:rPr>
      <w:rFonts w:ascii="Verdana" w:eastAsia="Verdana" w:hAnsi="Verdana" w:cs="Verdana"/>
      <w:sz w:val="18"/>
      <w:szCs w:val="18"/>
      <w:shd w:val="clear" w:color="auto" w:fill="FFFFFF"/>
    </w:rPr>
  </w:style>
  <w:style w:type="character" w:customStyle="1" w:styleId="29pt">
    <w:name w:val="Основной текст (2) + 9 pt"/>
    <w:basedOn w:val="a0"/>
    <w:rsid w:val="0043694D"/>
    <w:rPr>
      <w:rFonts w:ascii="Verdana" w:eastAsia="Verdana" w:hAnsi="Verdana" w:cs="Verdana"/>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sid w:val="0043694D"/>
    <w:rPr>
      <w:rFonts w:ascii="Verdana" w:eastAsia="Verdana" w:hAnsi="Verdana" w:cs="Verdana"/>
      <w:b/>
      <w:bCs/>
      <w:sz w:val="16"/>
      <w:szCs w:val="16"/>
      <w:shd w:val="clear" w:color="auto" w:fill="FFFFFF"/>
    </w:rPr>
  </w:style>
  <w:style w:type="paragraph" w:customStyle="1" w:styleId="40">
    <w:name w:val="Основной текст (4)"/>
    <w:basedOn w:val="a"/>
    <w:link w:val="4"/>
    <w:rsid w:val="0043694D"/>
    <w:pPr>
      <w:shd w:val="clear" w:color="auto" w:fill="FFFFFF"/>
      <w:spacing w:line="0" w:lineRule="atLeast"/>
      <w:jc w:val="both"/>
    </w:pPr>
    <w:rPr>
      <w:rFonts w:ascii="Verdana" w:eastAsia="Verdana" w:hAnsi="Verdana" w:cs="Verdana"/>
      <w:color w:val="auto"/>
      <w:sz w:val="18"/>
      <w:szCs w:val="18"/>
      <w:lang w:eastAsia="en-US" w:bidi="ar-SA"/>
    </w:rPr>
  </w:style>
  <w:style w:type="paragraph" w:customStyle="1" w:styleId="a5">
    <w:name w:val="Подпись к таблице"/>
    <w:basedOn w:val="a"/>
    <w:link w:val="a4"/>
    <w:rsid w:val="0043694D"/>
    <w:pPr>
      <w:shd w:val="clear" w:color="auto" w:fill="FFFFFF"/>
      <w:spacing w:line="0" w:lineRule="atLeast"/>
    </w:pPr>
    <w:rPr>
      <w:rFonts w:ascii="Verdana" w:eastAsia="Verdana" w:hAnsi="Verdana" w:cs="Verdana"/>
      <w:color w:val="auto"/>
      <w:sz w:val="16"/>
      <w:szCs w:val="16"/>
      <w:lang w:eastAsia="en-US" w:bidi="ar-SA"/>
    </w:rPr>
  </w:style>
  <w:style w:type="paragraph" w:customStyle="1" w:styleId="10">
    <w:name w:val="Заголовок №1"/>
    <w:basedOn w:val="a"/>
    <w:link w:val="1"/>
    <w:rsid w:val="0043694D"/>
    <w:pPr>
      <w:shd w:val="clear" w:color="auto" w:fill="FFFFFF"/>
      <w:spacing w:line="0" w:lineRule="atLeast"/>
      <w:outlineLvl w:val="0"/>
    </w:pPr>
    <w:rPr>
      <w:rFonts w:ascii="Verdana" w:eastAsia="Verdana" w:hAnsi="Verdana" w:cs="Verdana"/>
      <w:b/>
      <w:bCs/>
      <w:color w:val="auto"/>
      <w:sz w:val="18"/>
      <w:szCs w:val="18"/>
      <w:lang w:eastAsia="en-US" w:bidi="ar-SA"/>
    </w:rPr>
  </w:style>
  <w:style w:type="paragraph" w:customStyle="1" w:styleId="30">
    <w:name w:val="Основной текст (3)"/>
    <w:basedOn w:val="a"/>
    <w:link w:val="3"/>
    <w:rsid w:val="0043694D"/>
    <w:pPr>
      <w:shd w:val="clear" w:color="auto" w:fill="FFFFFF"/>
      <w:spacing w:line="0" w:lineRule="atLeast"/>
    </w:pPr>
    <w:rPr>
      <w:rFonts w:ascii="Verdana" w:eastAsia="Verdana" w:hAnsi="Verdana" w:cs="Verdana"/>
      <w:b/>
      <w:bCs/>
      <w:color w:val="auto"/>
      <w:sz w:val="18"/>
      <w:szCs w:val="18"/>
      <w:lang w:eastAsia="en-US" w:bidi="ar-SA"/>
    </w:rPr>
  </w:style>
  <w:style w:type="paragraph" w:customStyle="1" w:styleId="50">
    <w:name w:val="Основной текст (5)"/>
    <w:basedOn w:val="a"/>
    <w:link w:val="5"/>
    <w:rsid w:val="0043694D"/>
    <w:pPr>
      <w:shd w:val="clear" w:color="auto" w:fill="FFFFFF"/>
      <w:spacing w:line="0" w:lineRule="atLeast"/>
      <w:jc w:val="center"/>
    </w:pPr>
    <w:rPr>
      <w:rFonts w:ascii="Verdana" w:eastAsia="Verdana" w:hAnsi="Verdana" w:cs="Verdana"/>
      <w:b/>
      <w:bCs/>
      <w:color w:val="auto"/>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ybaosp.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9228</Words>
  <Characters>5261</Characters>
  <Application>Microsoft Office Word</Application>
  <DocSecurity>0</DocSecurity>
  <Lines>43</Lines>
  <Paragraphs>28</Paragraphs>
  <ScaleCrop>false</ScaleCrop>
  <Company>SPecialiST RePack</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dc:creator>
  <cp:keywords/>
  <dc:description/>
  <cp:lastModifiedBy>Miroslav</cp:lastModifiedBy>
  <cp:revision>2</cp:revision>
  <dcterms:created xsi:type="dcterms:W3CDTF">2020-03-11T12:19:00Z</dcterms:created>
  <dcterms:modified xsi:type="dcterms:W3CDTF">2020-03-11T12:22:00Z</dcterms:modified>
</cp:coreProperties>
</file>